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6069F" w14:textId="684CC296" w:rsidR="007C42DE" w:rsidRPr="007C42DE" w:rsidRDefault="007C42DE" w:rsidP="007C4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>OFICINA DE</w:t>
      </w:r>
      <w:r w:rsidR="009F0DE5">
        <w:rPr>
          <w:rFonts w:ascii="Times New Roman" w:hAnsi="Times New Roman" w:cs="Times New Roman"/>
          <w:sz w:val="24"/>
          <w:szCs w:val="24"/>
          <w:lang w:val="es-419"/>
        </w:rPr>
        <w:t xml:space="preserve">L 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>ASESOR GENERAL</w:t>
      </w:r>
    </w:p>
    <w:p w14:paraId="6ED8B7A2" w14:textId="77777777" w:rsidR="007C42DE" w:rsidRPr="007C42DE" w:rsidRDefault="007C42DE" w:rsidP="007C4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>División de Gestión de Operaciones</w:t>
      </w:r>
    </w:p>
    <w:p w14:paraId="0E191F6C" w14:textId="77777777" w:rsidR="007C42DE" w:rsidRPr="007C42DE" w:rsidRDefault="007C42DE" w:rsidP="007C42DE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74D73405" w14:textId="6B016EFB" w:rsidR="007C42DE" w:rsidRPr="007C42DE" w:rsidRDefault="007C42DE" w:rsidP="007C42D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 xml:space="preserve">MEMORÁNDUM OM </w:t>
      </w:r>
      <w:r>
        <w:rPr>
          <w:rFonts w:ascii="Times New Roman" w:hAnsi="Times New Roman" w:cs="Times New Roman"/>
          <w:sz w:val="24"/>
          <w:szCs w:val="24"/>
          <w:lang w:val="es-419"/>
        </w:rPr>
        <w:t>11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>-</w:t>
      </w:r>
      <w:r>
        <w:rPr>
          <w:rFonts w:ascii="Times New Roman" w:hAnsi="Times New Roman" w:cs="Times New Roman"/>
          <w:sz w:val="24"/>
          <w:szCs w:val="24"/>
          <w:lang w:val="es-419"/>
        </w:rPr>
        <w:t>62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>
        <w:rPr>
          <w:rFonts w:ascii="Times New Roman" w:hAnsi="Times New Roman" w:cs="Times New Roman"/>
          <w:sz w:val="24"/>
          <w:szCs w:val="24"/>
          <w:lang w:val="es-419"/>
        </w:rPr>
        <w:t>7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es-419"/>
        </w:rPr>
        <w:t>junio de 2011</w:t>
      </w:r>
    </w:p>
    <w:p w14:paraId="21A3EB6D" w14:textId="77777777" w:rsidR="007C42DE" w:rsidRDefault="007C42DE" w:rsidP="007C42D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60EB87F6" w14:textId="073E516A" w:rsidR="007C42DE" w:rsidRPr="007C42DE" w:rsidRDefault="007C42DE" w:rsidP="007C42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>PARA: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  <w:t xml:space="preserve">Todos los Directores Regionales, Oficiales a Cargo, </w:t>
      </w:r>
    </w:p>
    <w:p w14:paraId="46CBDED4" w14:textId="5DDFCD61" w:rsidR="007C42DE" w:rsidRPr="007C42DE" w:rsidRDefault="007C42DE" w:rsidP="007C42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  <w:t>y Oficiales Residentes</w:t>
      </w:r>
      <w:r>
        <w:rPr>
          <w:rFonts w:ascii="Times New Roman" w:hAnsi="Times New Roman" w:cs="Times New Roman"/>
          <w:sz w:val="24"/>
          <w:szCs w:val="24"/>
          <w:lang w:val="es-419"/>
        </w:rPr>
        <w:t>,</w:t>
      </w:r>
    </w:p>
    <w:p w14:paraId="16304B87" w14:textId="77777777" w:rsidR="007C42DE" w:rsidRPr="007C42DE" w:rsidRDefault="007C42DE" w:rsidP="007C42D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55CE2BB8" w14:textId="334087DA" w:rsidR="007C42DE" w:rsidRPr="007C42DE" w:rsidRDefault="007C42DE" w:rsidP="007C42DE">
      <w:pPr>
        <w:spacing w:after="120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>DE: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>
        <w:rPr>
          <w:rFonts w:ascii="Times New Roman" w:hAnsi="Times New Roman" w:cs="Times New Roman"/>
          <w:sz w:val="24"/>
          <w:szCs w:val="24"/>
          <w:lang w:val="es-419"/>
        </w:rPr>
        <w:t>Richard A. Siegel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>, Asesor General Asociad</w:t>
      </w:r>
      <w:r>
        <w:rPr>
          <w:rFonts w:ascii="Times New Roman" w:hAnsi="Times New Roman" w:cs="Times New Roman"/>
          <w:sz w:val="24"/>
          <w:szCs w:val="24"/>
          <w:lang w:val="es-419"/>
        </w:rPr>
        <w:t>o</w:t>
      </w:r>
    </w:p>
    <w:p w14:paraId="61701C17" w14:textId="77777777" w:rsidR="007C42DE" w:rsidRPr="007C42DE" w:rsidRDefault="007C42DE" w:rsidP="007C42DE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14:paraId="48E8D6D2" w14:textId="01D5A37D" w:rsidR="0089506D" w:rsidRDefault="007C42DE" w:rsidP="007C42DE">
      <w:pPr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 w:rsidRPr="007C42DE">
        <w:rPr>
          <w:rFonts w:ascii="Times New Roman" w:hAnsi="Times New Roman" w:cs="Times New Roman"/>
          <w:sz w:val="24"/>
          <w:szCs w:val="24"/>
          <w:lang w:val="es-419"/>
        </w:rPr>
        <w:t xml:space="preserve">ASUNTO: </w:t>
      </w:r>
      <w:r w:rsidRPr="007C42DE">
        <w:rPr>
          <w:rFonts w:ascii="Times New Roman" w:hAnsi="Times New Roman" w:cs="Times New Roman"/>
          <w:sz w:val="24"/>
          <w:szCs w:val="24"/>
          <w:lang w:val="es-419"/>
        </w:rPr>
        <w:tab/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Procedimientos Actualizados para </w:t>
      </w:r>
      <w:r w:rsidRPr="00AD5E8A">
        <w:rPr>
          <w:rFonts w:ascii="Times New Roman" w:hAnsi="Times New Roman" w:cs="Times New Roman"/>
          <w:sz w:val="24"/>
          <w:szCs w:val="24"/>
          <w:lang w:val="es-419"/>
        </w:rPr>
        <w:t>Abordar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los Problemas de Estatus Migratorio que Surgen Durante los Procedimientos de la NLRB</w:t>
      </w:r>
    </w:p>
    <w:p w14:paraId="29349364" w14:textId="77777777" w:rsidR="003A4D68" w:rsidRDefault="002E67F8" w:rsidP="003A4D6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Este memorándum </w:t>
      </w:r>
      <w:r w:rsidR="009E16BA" w:rsidRPr="00AD5E8A">
        <w:rPr>
          <w:rFonts w:ascii="Times New Roman" w:hAnsi="Times New Roman" w:cs="Times New Roman"/>
          <w:sz w:val="24"/>
          <w:szCs w:val="24"/>
          <w:lang w:val="es-419"/>
        </w:rPr>
        <w:t>ofrece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una breve introducción a los problemas de</w:t>
      </w:r>
      <w:r w:rsidR="009E16BA">
        <w:rPr>
          <w:rFonts w:ascii="Times New Roman" w:hAnsi="Times New Roman" w:cs="Times New Roman"/>
          <w:sz w:val="24"/>
          <w:szCs w:val="24"/>
          <w:lang w:val="es-419"/>
        </w:rPr>
        <w:t xml:space="preserve"> estatus migratorio</w:t>
      </w:r>
      <w:r w:rsidR="001C21D8">
        <w:rPr>
          <w:rFonts w:ascii="Times New Roman" w:hAnsi="Times New Roman" w:cs="Times New Roman"/>
          <w:sz w:val="24"/>
          <w:szCs w:val="24"/>
          <w:lang w:val="es-419"/>
        </w:rPr>
        <w:t>, y una</w:t>
      </w:r>
    </w:p>
    <w:p w14:paraId="46CE860E" w14:textId="1EAB3515" w:rsidR="00371023" w:rsidRDefault="003A4D68" w:rsidP="003A4D6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1C21D8">
        <w:rPr>
          <w:rFonts w:ascii="Times New Roman" w:hAnsi="Times New Roman" w:cs="Times New Roman"/>
          <w:sz w:val="24"/>
          <w:szCs w:val="24"/>
          <w:lang w:val="es-419"/>
        </w:rPr>
        <w:t>ctualización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con respecto a </w:t>
      </w:r>
      <w:r w:rsidR="00931CC3">
        <w:rPr>
          <w:rFonts w:ascii="Times New Roman" w:hAnsi="Times New Roman" w:cs="Times New Roman"/>
          <w:sz w:val="24"/>
          <w:szCs w:val="24"/>
          <w:lang w:val="es-419"/>
        </w:rPr>
        <w:t>cómo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se deben abordar</w:t>
      </w:r>
      <w:r w:rsidR="00371023">
        <w:rPr>
          <w:rFonts w:ascii="Times New Roman" w:hAnsi="Times New Roman" w:cs="Times New Roman"/>
          <w:sz w:val="24"/>
          <w:szCs w:val="24"/>
          <w:lang w:val="es-419"/>
        </w:rPr>
        <w:t xml:space="preserve"> dichos problemas durante las </w:t>
      </w:r>
    </w:p>
    <w:p w14:paraId="36A511B0" w14:textId="77777777" w:rsidR="00801CF7" w:rsidRDefault="00371023" w:rsidP="003A4D6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investigaciones y procedimientos de la </w:t>
      </w:r>
      <w:r w:rsidR="00801CF7" w:rsidRPr="005C7456">
        <w:rPr>
          <w:rFonts w:ascii="Times New Roman" w:hAnsi="Times New Roman" w:cs="Times New Roman"/>
          <w:sz w:val="24"/>
          <w:szCs w:val="24"/>
          <w:lang w:val="es-419"/>
        </w:rPr>
        <w:t>Junta Nacional de Relaciones del Trabajo</w:t>
      </w:r>
      <w:r w:rsidR="00801CF7">
        <w:rPr>
          <w:rFonts w:ascii="Times New Roman" w:hAnsi="Times New Roman" w:cs="Times New Roman"/>
          <w:sz w:val="24"/>
          <w:szCs w:val="24"/>
          <w:lang w:val="es-419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s-419"/>
        </w:rPr>
        <w:t>NLRB</w:t>
      </w:r>
      <w:r w:rsidR="00801CF7">
        <w:rPr>
          <w:rFonts w:ascii="Times New Roman" w:hAnsi="Times New Roman" w:cs="Times New Roman"/>
          <w:sz w:val="24"/>
          <w:szCs w:val="24"/>
          <w:lang w:val="es-419"/>
        </w:rPr>
        <w:t xml:space="preserve">, por sus </w:t>
      </w:r>
    </w:p>
    <w:p w14:paraId="2DF203D0" w14:textId="77777777" w:rsidR="008F68F4" w:rsidRDefault="00801CF7" w:rsidP="00801C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siglas en inglés)</w:t>
      </w:r>
      <w:r w:rsidR="00371023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371023" w:rsidRPr="005C7456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8F68F4" w:rsidRPr="005C7456">
        <w:rPr>
          <w:rFonts w:ascii="Times New Roman" w:hAnsi="Times New Roman" w:cs="Times New Roman"/>
          <w:sz w:val="24"/>
          <w:szCs w:val="24"/>
          <w:lang w:val="es-419"/>
        </w:rPr>
        <w:t>Ley Nacional de Relaciones del Trabajo</w:t>
      </w:r>
      <w:r w:rsidR="008F68F4">
        <w:rPr>
          <w:rFonts w:ascii="Times New Roman" w:hAnsi="Times New Roman" w:cs="Times New Roman"/>
          <w:sz w:val="24"/>
          <w:szCs w:val="24"/>
          <w:lang w:val="es-419"/>
        </w:rPr>
        <w:t xml:space="preserve"> (NLRA, por sus siglas en inglés) </w:t>
      </w:r>
    </w:p>
    <w:p w14:paraId="6B7C07AD" w14:textId="77777777" w:rsidR="00083162" w:rsidRDefault="008F68F4" w:rsidP="00BA0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protege a todos los empleados</w:t>
      </w:r>
      <w:r w:rsidR="000648A3">
        <w:rPr>
          <w:rFonts w:ascii="Times New Roman" w:hAnsi="Times New Roman" w:cs="Times New Roman"/>
          <w:sz w:val="24"/>
          <w:szCs w:val="24"/>
          <w:lang w:val="es-419"/>
        </w:rPr>
        <w:t xml:space="preserve"> cubiertos por la Ley </w:t>
      </w:r>
      <w:r w:rsidR="00CF0122">
        <w:rPr>
          <w:rFonts w:ascii="Times New Roman" w:hAnsi="Times New Roman" w:cs="Times New Roman"/>
          <w:sz w:val="24"/>
          <w:szCs w:val="24"/>
          <w:lang w:val="es-419"/>
        </w:rPr>
        <w:t>sin importar el estatus migratorio</w:t>
      </w:r>
      <w:r w:rsidR="00531AB7">
        <w:rPr>
          <w:rFonts w:ascii="Times New Roman" w:hAnsi="Times New Roman" w:cs="Times New Roman"/>
          <w:sz w:val="24"/>
          <w:szCs w:val="24"/>
          <w:lang w:val="es-419"/>
        </w:rPr>
        <w:t>;</w:t>
      </w:r>
      <w:r w:rsidR="00531AB7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1"/>
      </w:r>
      <w:r w:rsidR="00E8676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83162">
        <w:rPr>
          <w:rFonts w:ascii="Times New Roman" w:hAnsi="Times New Roman" w:cs="Times New Roman"/>
          <w:sz w:val="24"/>
          <w:szCs w:val="24"/>
          <w:lang w:val="es-419"/>
        </w:rPr>
        <w:t xml:space="preserve">sin </w:t>
      </w:r>
    </w:p>
    <w:p w14:paraId="004B10D5" w14:textId="00C162E0" w:rsidR="00757E45" w:rsidRDefault="00083162" w:rsidP="0008316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embargo, los </w:t>
      </w:r>
      <w:r w:rsidR="00826F68">
        <w:rPr>
          <w:rFonts w:ascii="Times New Roman" w:hAnsi="Times New Roman" w:cs="Times New Roman"/>
          <w:sz w:val="24"/>
          <w:szCs w:val="24"/>
          <w:lang w:val="es-419"/>
        </w:rPr>
        <w:t xml:space="preserve">problemas </w:t>
      </w:r>
      <w:r w:rsidR="00757E45">
        <w:rPr>
          <w:rFonts w:ascii="Times New Roman" w:hAnsi="Times New Roman" w:cs="Times New Roman"/>
          <w:sz w:val="24"/>
          <w:szCs w:val="24"/>
          <w:lang w:val="es-419"/>
        </w:rPr>
        <w:t xml:space="preserve">relacionados </w:t>
      </w:r>
      <w:r w:rsidR="00826F68">
        <w:rPr>
          <w:rFonts w:ascii="Times New Roman" w:hAnsi="Times New Roman" w:cs="Times New Roman"/>
          <w:sz w:val="24"/>
          <w:szCs w:val="24"/>
          <w:lang w:val="es-419"/>
        </w:rPr>
        <w:t xml:space="preserve">con el estatus </w:t>
      </w:r>
      <w:r w:rsidR="00EC0D8A">
        <w:rPr>
          <w:rFonts w:ascii="Times New Roman" w:hAnsi="Times New Roman" w:cs="Times New Roman"/>
          <w:sz w:val="24"/>
          <w:szCs w:val="24"/>
          <w:lang w:val="es-419"/>
        </w:rPr>
        <w:t>migratorio</w:t>
      </w:r>
      <w:r w:rsidR="00826F68">
        <w:rPr>
          <w:rFonts w:ascii="Times New Roman" w:hAnsi="Times New Roman" w:cs="Times New Roman"/>
          <w:sz w:val="24"/>
          <w:szCs w:val="24"/>
          <w:lang w:val="es-419"/>
        </w:rPr>
        <w:t xml:space="preserve"> pueden afectar los remedios y </w:t>
      </w:r>
    </w:p>
    <w:p w14:paraId="784C8333" w14:textId="31095B88" w:rsidR="007C42DE" w:rsidRDefault="00B37638" w:rsidP="00BA0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en ocasiones</w:t>
      </w:r>
      <w:r w:rsidR="00826F6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46774">
        <w:rPr>
          <w:rFonts w:ascii="Times New Roman" w:hAnsi="Times New Roman" w:cs="Times New Roman"/>
          <w:sz w:val="24"/>
          <w:szCs w:val="24"/>
          <w:lang w:val="es-419"/>
        </w:rPr>
        <w:t xml:space="preserve">pueden </w:t>
      </w:r>
      <w:r w:rsidR="00B14288">
        <w:rPr>
          <w:rFonts w:ascii="Times New Roman" w:hAnsi="Times New Roman" w:cs="Times New Roman"/>
          <w:sz w:val="24"/>
          <w:szCs w:val="24"/>
          <w:lang w:val="es-419"/>
        </w:rPr>
        <w:t xml:space="preserve">presentar </w:t>
      </w:r>
      <w:r w:rsidR="00757E45">
        <w:rPr>
          <w:rFonts w:ascii="Times New Roman" w:hAnsi="Times New Roman" w:cs="Times New Roman"/>
          <w:sz w:val="24"/>
          <w:szCs w:val="24"/>
          <w:lang w:val="es-419"/>
        </w:rPr>
        <w:t xml:space="preserve">otras dificultades prácticas para la </w:t>
      </w:r>
      <w:r w:rsidR="00E66F6C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586B12">
        <w:rPr>
          <w:rFonts w:ascii="Times New Roman" w:hAnsi="Times New Roman" w:cs="Times New Roman"/>
          <w:sz w:val="24"/>
          <w:szCs w:val="24"/>
          <w:lang w:val="es-419"/>
        </w:rPr>
        <w:t>jecución</w:t>
      </w:r>
      <w:r w:rsidR="00757E45">
        <w:rPr>
          <w:rFonts w:ascii="Times New Roman" w:hAnsi="Times New Roman" w:cs="Times New Roman"/>
          <w:sz w:val="24"/>
          <w:szCs w:val="24"/>
          <w:lang w:val="es-419"/>
        </w:rPr>
        <w:t xml:space="preserve"> de la Ley.</w:t>
      </w:r>
      <w:r w:rsidR="00B1428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D1B4E" w:rsidRPr="00584581">
        <w:rPr>
          <w:rFonts w:ascii="Times New Roman" w:hAnsi="Times New Roman" w:cs="Times New Roman"/>
          <w:sz w:val="24"/>
          <w:szCs w:val="24"/>
          <w:lang w:val="es-419"/>
        </w:rPr>
        <w:t>Como un complemento</w:t>
      </w:r>
      <w:r w:rsidR="00C338F0" w:rsidRPr="0058458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86B12" w:rsidRPr="00584581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BA0D51">
        <w:rPr>
          <w:rFonts w:ascii="Times New Roman" w:hAnsi="Times New Roman" w:cs="Times New Roman"/>
          <w:sz w:val="24"/>
          <w:szCs w:val="24"/>
          <w:lang w:val="es-419"/>
        </w:rPr>
        <w:t xml:space="preserve"> GC 02-06</w:t>
      </w:r>
      <w:r w:rsidR="009477D5">
        <w:rPr>
          <w:rFonts w:ascii="Times New Roman" w:hAnsi="Times New Roman" w:cs="Times New Roman"/>
          <w:sz w:val="24"/>
          <w:szCs w:val="24"/>
          <w:lang w:val="es-419"/>
        </w:rPr>
        <w:t xml:space="preserve">, este memorándum </w:t>
      </w:r>
      <w:r w:rsidR="00043BBF">
        <w:rPr>
          <w:rFonts w:ascii="Times New Roman" w:hAnsi="Times New Roman" w:cs="Times New Roman"/>
          <w:sz w:val="24"/>
          <w:szCs w:val="24"/>
          <w:lang w:val="es-419"/>
        </w:rPr>
        <w:t xml:space="preserve">brinda más </w:t>
      </w:r>
      <w:r w:rsidR="005C12F8" w:rsidRPr="005D1B4E">
        <w:rPr>
          <w:rFonts w:ascii="Times New Roman" w:hAnsi="Times New Roman" w:cs="Times New Roman"/>
          <w:sz w:val="24"/>
          <w:szCs w:val="24"/>
          <w:lang w:val="es-419"/>
        </w:rPr>
        <w:t>dirección</w:t>
      </w:r>
      <w:r w:rsidR="005C12F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43BBF">
        <w:rPr>
          <w:rFonts w:ascii="Times New Roman" w:hAnsi="Times New Roman" w:cs="Times New Roman"/>
          <w:sz w:val="24"/>
          <w:szCs w:val="24"/>
          <w:lang w:val="es-419"/>
        </w:rPr>
        <w:t xml:space="preserve">para </w:t>
      </w:r>
      <w:r w:rsidR="00411A1B">
        <w:rPr>
          <w:rFonts w:ascii="Times New Roman" w:hAnsi="Times New Roman" w:cs="Times New Roman"/>
          <w:sz w:val="24"/>
          <w:szCs w:val="24"/>
          <w:lang w:val="es-419"/>
        </w:rPr>
        <w:t xml:space="preserve">[cómo] </w:t>
      </w:r>
      <w:r w:rsidR="00043BBF">
        <w:rPr>
          <w:rFonts w:ascii="Times New Roman" w:hAnsi="Times New Roman" w:cs="Times New Roman"/>
          <w:sz w:val="24"/>
          <w:szCs w:val="24"/>
          <w:lang w:val="es-419"/>
        </w:rPr>
        <w:t xml:space="preserve">proceder cuando surgen problemas </w:t>
      </w:r>
      <w:r w:rsidR="00247A54">
        <w:rPr>
          <w:rFonts w:ascii="Times New Roman" w:hAnsi="Times New Roman" w:cs="Times New Roman"/>
          <w:sz w:val="24"/>
          <w:szCs w:val="24"/>
          <w:lang w:val="es-419"/>
        </w:rPr>
        <w:t>de estatus migratorio durante el manejo de</w:t>
      </w:r>
      <w:r w:rsidR="006C381A">
        <w:rPr>
          <w:rFonts w:ascii="Times New Roman" w:hAnsi="Times New Roman" w:cs="Times New Roman"/>
          <w:sz w:val="24"/>
          <w:szCs w:val="24"/>
          <w:lang w:val="es-419"/>
        </w:rPr>
        <w:t xml:space="preserve"> casos</w:t>
      </w:r>
      <w:r w:rsidR="00ED0C11">
        <w:rPr>
          <w:rFonts w:ascii="Times New Roman" w:hAnsi="Times New Roman" w:cs="Times New Roman"/>
          <w:sz w:val="24"/>
          <w:szCs w:val="24"/>
          <w:lang w:val="es-419"/>
        </w:rPr>
        <w:t xml:space="preserve"> con la NLRB.</w:t>
      </w:r>
      <w:r w:rsidR="002758AC">
        <w:rPr>
          <w:rFonts w:ascii="Times New Roman" w:hAnsi="Times New Roman" w:cs="Times New Roman"/>
          <w:sz w:val="24"/>
          <w:szCs w:val="24"/>
          <w:lang w:val="es-419"/>
        </w:rPr>
        <w:t xml:space="preserve"> También identifica</w:t>
      </w:r>
      <w:r w:rsidR="006A343D">
        <w:rPr>
          <w:rFonts w:ascii="Times New Roman" w:hAnsi="Times New Roman" w:cs="Times New Roman"/>
          <w:sz w:val="24"/>
          <w:szCs w:val="24"/>
          <w:lang w:val="es-419"/>
        </w:rPr>
        <w:t xml:space="preserve"> a</w:t>
      </w:r>
      <w:r w:rsidR="00186102">
        <w:rPr>
          <w:rFonts w:ascii="Times New Roman" w:hAnsi="Times New Roman" w:cs="Times New Roman"/>
          <w:sz w:val="24"/>
          <w:szCs w:val="24"/>
          <w:lang w:val="es-419"/>
        </w:rPr>
        <w:t xml:space="preserve"> agencias de inmigración que tienen la discreción de brindar </w:t>
      </w:r>
      <w:r w:rsidR="00A00671">
        <w:rPr>
          <w:rFonts w:ascii="Times New Roman" w:hAnsi="Times New Roman" w:cs="Times New Roman"/>
          <w:sz w:val="24"/>
          <w:szCs w:val="24"/>
          <w:lang w:val="es-419"/>
        </w:rPr>
        <w:t>remedios</w:t>
      </w:r>
      <w:r w:rsidR="00264F64">
        <w:rPr>
          <w:rFonts w:ascii="Times New Roman" w:hAnsi="Times New Roman" w:cs="Times New Roman"/>
          <w:sz w:val="24"/>
          <w:szCs w:val="24"/>
          <w:lang w:val="es-419"/>
        </w:rPr>
        <w:t xml:space="preserve"> de inmigración u otra asistencia a los discriminados o testigos en los procedimientos de la Junta. Las Regiones deben de contactar a</w:t>
      </w:r>
      <w:r w:rsidR="00B90213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B12900">
        <w:rPr>
          <w:rFonts w:ascii="Times New Roman" w:hAnsi="Times New Roman" w:cs="Times New Roman"/>
          <w:sz w:val="24"/>
          <w:szCs w:val="24"/>
          <w:lang w:val="es-419"/>
        </w:rPr>
        <w:t xml:space="preserve"> Asesor General Asociado Suplente</w:t>
      </w:r>
      <w:r w:rsidR="00B9021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12900">
        <w:rPr>
          <w:rFonts w:ascii="Times New Roman" w:hAnsi="Times New Roman" w:cs="Times New Roman"/>
          <w:sz w:val="24"/>
          <w:szCs w:val="24"/>
          <w:lang w:val="es-419"/>
        </w:rPr>
        <w:t>(</w:t>
      </w:r>
      <w:r w:rsidR="00B90213">
        <w:rPr>
          <w:rFonts w:ascii="Times New Roman" w:hAnsi="Times New Roman" w:cs="Times New Roman"/>
          <w:sz w:val="24"/>
          <w:szCs w:val="24"/>
          <w:lang w:val="es-419"/>
        </w:rPr>
        <w:t>DAGC</w:t>
      </w:r>
      <w:r w:rsidR="00B12900">
        <w:rPr>
          <w:rFonts w:ascii="Times New Roman" w:hAnsi="Times New Roman" w:cs="Times New Roman"/>
          <w:sz w:val="24"/>
          <w:szCs w:val="24"/>
          <w:lang w:val="es-419"/>
        </w:rPr>
        <w:t>, por sus siglas en inglés)</w:t>
      </w:r>
      <w:r w:rsidR="00B90213">
        <w:rPr>
          <w:rFonts w:ascii="Times New Roman" w:hAnsi="Times New Roman" w:cs="Times New Roman"/>
          <w:sz w:val="24"/>
          <w:szCs w:val="24"/>
          <w:lang w:val="es-419"/>
        </w:rPr>
        <w:t xml:space="preserve"> Peter Sung Ohr en la División de Gestión de Operaciones cada </w:t>
      </w:r>
      <w:r w:rsidR="00537326">
        <w:rPr>
          <w:rFonts w:ascii="Times New Roman" w:hAnsi="Times New Roman" w:cs="Times New Roman"/>
          <w:sz w:val="24"/>
          <w:szCs w:val="24"/>
          <w:lang w:val="es-419"/>
        </w:rPr>
        <w:t xml:space="preserve">vez </w:t>
      </w:r>
      <w:r w:rsidR="00B90213">
        <w:rPr>
          <w:rFonts w:ascii="Times New Roman" w:hAnsi="Times New Roman" w:cs="Times New Roman"/>
          <w:sz w:val="24"/>
          <w:szCs w:val="24"/>
          <w:lang w:val="es-419"/>
        </w:rPr>
        <w:t xml:space="preserve">que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>surja</w:t>
      </w:r>
      <w:r w:rsidR="005560E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>algún</w:t>
      </w:r>
      <w:r w:rsidR="005560E4">
        <w:rPr>
          <w:rFonts w:ascii="Times New Roman" w:hAnsi="Times New Roman" w:cs="Times New Roman"/>
          <w:sz w:val="24"/>
          <w:szCs w:val="24"/>
          <w:lang w:val="es-419"/>
        </w:rPr>
        <w:t xml:space="preserve"> problema que pueda requerir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5560E4">
        <w:rPr>
          <w:rFonts w:ascii="Times New Roman" w:hAnsi="Times New Roman" w:cs="Times New Roman"/>
          <w:sz w:val="24"/>
          <w:szCs w:val="24"/>
          <w:lang w:val="es-419"/>
        </w:rPr>
        <w:t xml:space="preserve">asistencia de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 xml:space="preserve">dichas </w:t>
      </w:r>
      <w:r w:rsidR="005560E4">
        <w:rPr>
          <w:rFonts w:ascii="Times New Roman" w:hAnsi="Times New Roman" w:cs="Times New Roman"/>
          <w:sz w:val="24"/>
          <w:szCs w:val="24"/>
          <w:lang w:val="es-419"/>
        </w:rPr>
        <w:t xml:space="preserve">agencias de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 xml:space="preserve">inmigración como se describe </w:t>
      </w:r>
      <w:r w:rsidR="008E5971">
        <w:rPr>
          <w:rFonts w:ascii="Times New Roman" w:hAnsi="Times New Roman" w:cs="Times New Roman"/>
          <w:sz w:val="24"/>
          <w:szCs w:val="24"/>
          <w:lang w:val="es-419"/>
        </w:rPr>
        <w:t xml:space="preserve">más </w:t>
      </w:r>
      <w:r w:rsidR="00BD651C">
        <w:rPr>
          <w:rFonts w:ascii="Times New Roman" w:hAnsi="Times New Roman" w:cs="Times New Roman"/>
          <w:sz w:val="24"/>
          <w:szCs w:val="24"/>
          <w:lang w:val="es-419"/>
        </w:rPr>
        <w:t>adelante.</w:t>
      </w:r>
    </w:p>
    <w:p w14:paraId="07C12FE2" w14:textId="19569FC9" w:rsidR="00B827EC" w:rsidRDefault="00B827EC" w:rsidP="00BA0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64937199" w14:textId="50BB50DC" w:rsidR="00B827EC" w:rsidRDefault="00B827EC" w:rsidP="00B827E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B827EC">
        <w:rPr>
          <w:rFonts w:ascii="Times New Roman" w:hAnsi="Times New Roman" w:cs="Times New Roman"/>
          <w:b/>
          <w:bCs/>
          <w:sz w:val="24"/>
          <w:szCs w:val="24"/>
          <w:lang w:val="es-419"/>
        </w:rPr>
        <w:t>Trasfondo</w:t>
      </w:r>
    </w:p>
    <w:p w14:paraId="3D19E85B" w14:textId="77777777" w:rsidR="00B827EC" w:rsidRPr="00B827EC" w:rsidRDefault="00B827EC" w:rsidP="00B827E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3B461851" w14:textId="35CF4872" w:rsidR="00B827EC" w:rsidRDefault="00B827EC" w:rsidP="00B827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Agencias de Inmigración </w:t>
      </w:r>
    </w:p>
    <w:p w14:paraId="6C1B1DFF" w14:textId="77777777" w:rsidR="00B827EC" w:rsidRDefault="00B827EC" w:rsidP="00B827EC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1BA2D8B1" w14:textId="29427F46" w:rsidR="00B827EC" w:rsidRDefault="00B827EC" w:rsidP="00B82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Desde </w:t>
      </w:r>
      <w:r w:rsidR="009506CA" w:rsidRPr="00537326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810115" w:rsidRPr="00537326">
        <w:rPr>
          <w:rFonts w:ascii="Times New Roman" w:hAnsi="Times New Roman" w:cs="Times New Roman"/>
          <w:sz w:val="24"/>
          <w:szCs w:val="24"/>
          <w:lang w:val="es-419"/>
        </w:rPr>
        <w:t>creación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del Departamento de Seguridad Nacional (DHS, por sus siglas en inglés) en el 2002, </w:t>
      </w:r>
      <w:r w:rsidR="00810115">
        <w:rPr>
          <w:rFonts w:ascii="Times New Roman" w:hAnsi="Times New Roman" w:cs="Times New Roman"/>
          <w:sz w:val="24"/>
          <w:szCs w:val="24"/>
          <w:lang w:val="es-419"/>
        </w:rPr>
        <w:t>la responsabilidad principal de los asuntos de inmigración se ha dividido entre tres agencias dentro del DHS:</w:t>
      </w:r>
    </w:p>
    <w:p w14:paraId="37080EEC" w14:textId="4B313DD7" w:rsidR="00810115" w:rsidRDefault="00810115" w:rsidP="00B827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B1E2D3C" w14:textId="2439F976" w:rsidR="00810115" w:rsidRDefault="00810115" w:rsidP="008101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El Servicio de Ciudadanía e Inmigración</w:t>
      </w:r>
      <w:r w:rsidR="008F56A0">
        <w:rPr>
          <w:rFonts w:ascii="Times New Roman" w:hAnsi="Times New Roman" w:cs="Times New Roman"/>
          <w:sz w:val="24"/>
          <w:szCs w:val="24"/>
          <w:lang w:val="es-419"/>
        </w:rPr>
        <w:t xml:space="preserve"> de Estados Unidos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(“</w:t>
      </w:r>
      <w:r w:rsidRPr="00810115">
        <w:rPr>
          <w:rFonts w:ascii="Times New Roman" w:hAnsi="Times New Roman" w:cs="Times New Roman"/>
          <w:b/>
          <w:bCs/>
          <w:sz w:val="24"/>
          <w:szCs w:val="24"/>
          <w:lang w:val="es-419"/>
        </w:rPr>
        <w:t>USCIS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”</w:t>
      </w:r>
      <w:r>
        <w:rPr>
          <w:rFonts w:ascii="Times New Roman" w:hAnsi="Times New Roman" w:cs="Times New Roman"/>
          <w:sz w:val="24"/>
          <w:szCs w:val="24"/>
          <w:lang w:val="es-419"/>
        </w:rPr>
        <w:t>, por sus siglas en inglés) es responsable de adjudicar los beneficios de inmigración, tal</w:t>
      </w:r>
      <w:r w:rsidR="00087110">
        <w:rPr>
          <w:rFonts w:ascii="Times New Roman" w:hAnsi="Times New Roman" w:cs="Times New Roman"/>
          <w:sz w:val="24"/>
          <w:szCs w:val="24"/>
          <w:lang w:val="es-419"/>
        </w:rPr>
        <w:t>es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como las visas</w:t>
      </w:r>
      <w:r w:rsidR="00975A3E">
        <w:rPr>
          <w:rFonts w:ascii="Times New Roman" w:hAnsi="Times New Roman" w:cs="Times New Roman"/>
          <w:sz w:val="24"/>
          <w:szCs w:val="24"/>
          <w:lang w:val="es-419"/>
        </w:rPr>
        <w:t>;</w:t>
      </w:r>
    </w:p>
    <w:p w14:paraId="494C0FEC" w14:textId="50862CDE" w:rsidR="00975A3E" w:rsidRDefault="00975A3E" w:rsidP="008101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El Servicio de Inmigración y Control de Aduanas (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“ICE”,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por sus siglas en inglés) investiga las violaciones de inmigración y hace cumplir la ley, incluyendo el enjuiciamiento de acciones de deportación ante jueces de inmigración dentro del Departamento de Justicia</w:t>
      </w:r>
      <w:r w:rsidR="008F56A0">
        <w:rPr>
          <w:rFonts w:ascii="Times New Roman" w:hAnsi="Times New Roman" w:cs="Times New Roman"/>
          <w:sz w:val="24"/>
          <w:szCs w:val="24"/>
          <w:lang w:val="es-419"/>
        </w:rPr>
        <w:t>;</w:t>
      </w:r>
    </w:p>
    <w:p w14:paraId="0871833C" w14:textId="6D4D1328" w:rsidR="008F56A0" w:rsidRDefault="008F56A0" w:rsidP="0081011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lastRenderedPageBreak/>
        <w:t>La Oficina de Aduanas y Protección Fronteriza (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“CBP”</w:t>
      </w:r>
      <w:r>
        <w:rPr>
          <w:rFonts w:ascii="Times New Roman" w:hAnsi="Times New Roman" w:cs="Times New Roman"/>
          <w:sz w:val="24"/>
          <w:szCs w:val="24"/>
          <w:lang w:val="es-419"/>
        </w:rPr>
        <w:t>, por sus siglas en inglés) es responsable de asegurar las fronteras físicas y los puntos de entrada.</w:t>
      </w:r>
    </w:p>
    <w:p w14:paraId="40E4C9B6" w14:textId="1BCA28BE" w:rsidR="00347A31" w:rsidRDefault="00347A31" w:rsidP="00347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589D432" w14:textId="41B468A2" w:rsidR="00347A31" w:rsidRDefault="00347A31" w:rsidP="00347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Dentro de los </w:t>
      </w:r>
      <w:r w:rsidR="00931CC3">
        <w:rPr>
          <w:rFonts w:ascii="Times New Roman" w:hAnsi="Times New Roman" w:cs="Times New Roman"/>
          <w:sz w:val="24"/>
          <w:szCs w:val="24"/>
          <w:lang w:val="es-419"/>
        </w:rPr>
        <w:t>límites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de la ley, USCIS, ICE y CBP tienen la discreción de decidir si, cu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>á</w:t>
      </w:r>
      <w:r>
        <w:rPr>
          <w:rFonts w:ascii="Times New Roman" w:hAnsi="Times New Roman" w:cs="Times New Roman"/>
          <w:sz w:val="24"/>
          <w:szCs w:val="24"/>
          <w:lang w:val="es-419"/>
        </w:rPr>
        <w:t>ndo</w:t>
      </w:r>
      <w:r w:rsidR="00350311">
        <w:rPr>
          <w:rFonts w:ascii="Times New Roman" w:hAnsi="Times New Roman" w:cs="Times New Roman"/>
          <w:sz w:val="24"/>
          <w:szCs w:val="24"/>
          <w:lang w:val="es-419"/>
        </w:rPr>
        <w:t>,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y c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>ó</w:t>
      </w:r>
      <w:r>
        <w:rPr>
          <w:rFonts w:ascii="Times New Roman" w:hAnsi="Times New Roman" w:cs="Times New Roman"/>
          <w:sz w:val="24"/>
          <w:szCs w:val="24"/>
          <w:lang w:val="es-419"/>
        </w:rPr>
        <w:t>mo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>,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hacer cumplir la ley en cada caso particular dentro de sus respectivas jurisdicciones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5C7456">
        <w:rPr>
          <w:rFonts w:ascii="Times New Roman" w:hAnsi="Times New Roman" w:cs="Times New Roman"/>
          <w:sz w:val="24"/>
          <w:szCs w:val="24"/>
          <w:u w:val="single"/>
          <w:lang w:val="es-419"/>
        </w:rPr>
        <w:t>Ver</w:t>
      </w:r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Reno v. American-</w:t>
      </w:r>
      <w:proofErr w:type="spellStart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>Arab</w:t>
      </w:r>
      <w:proofErr w:type="spellEnd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Anti-</w:t>
      </w:r>
      <w:proofErr w:type="spellStart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>Discrimination</w:t>
      </w:r>
      <w:proofErr w:type="spellEnd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>Comm</w:t>
      </w:r>
      <w:proofErr w:type="spellEnd"/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>.,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525 U.S. 471, 483-87 (1999). Al ejercer esta discreción, las agencias de inmigración considerarán entre otras cosas, “[l]a cooperación actual o anterior [por parte del individuo] con</w:t>
      </w:r>
      <w:r w:rsidR="006A26F3">
        <w:rPr>
          <w:rFonts w:ascii="Times New Roman" w:hAnsi="Times New Roman" w:cs="Times New Roman"/>
          <w:sz w:val="24"/>
          <w:szCs w:val="24"/>
          <w:lang w:val="es-419"/>
        </w:rPr>
        <w:t>…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las autoridades </w:t>
      </w:r>
      <w:r w:rsidR="00952E10">
        <w:rPr>
          <w:rFonts w:ascii="Times New Roman" w:hAnsi="Times New Roman" w:cs="Times New Roman"/>
          <w:sz w:val="24"/>
          <w:szCs w:val="24"/>
          <w:lang w:val="es-419"/>
        </w:rPr>
        <w:t>del orden público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, como los </w:t>
      </w:r>
      <w:r w:rsidR="00F92057" w:rsidRPr="00CF3B7F">
        <w:rPr>
          <w:rFonts w:ascii="Times New Roman" w:hAnsi="Times New Roman" w:cs="Times New Roman"/>
          <w:sz w:val="24"/>
          <w:szCs w:val="24"/>
          <w:lang w:val="es-419"/>
        </w:rPr>
        <w:t>Fiscales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de</w:t>
      </w:r>
      <w:r w:rsidR="00CF3B7F">
        <w:rPr>
          <w:rFonts w:ascii="Times New Roman" w:hAnsi="Times New Roman" w:cs="Times New Roman"/>
          <w:sz w:val="24"/>
          <w:szCs w:val="24"/>
          <w:lang w:val="es-419"/>
        </w:rPr>
        <w:t xml:space="preserve"> los Estados Unidos,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el Departamento de Trabajo o la Junta Nacional de Relaciones del Trabajo, entre otr</w:t>
      </w:r>
      <w:r w:rsidR="00B553DA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s.” </w:t>
      </w:r>
      <w:r w:rsidR="004E2593">
        <w:rPr>
          <w:rFonts w:ascii="Times New Roman" w:hAnsi="Times New Roman" w:cs="Times New Roman"/>
          <w:sz w:val="24"/>
          <w:szCs w:val="24"/>
          <w:lang w:val="es-419"/>
        </w:rPr>
        <w:t>Memorándum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>, “Ejercer la</w:t>
      </w:r>
      <w:r w:rsidR="00E12CC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E1CE8">
        <w:rPr>
          <w:rFonts w:ascii="Times New Roman" w:hAnsi="Times New Roman" w:cs="Times New Roman"/>
          <w:sz w:val="24"/>
          <w:szCs w:val="24"/>
          <w:lang w:val="es-419"/>
        </w:rPr>
        <w:t>F</w:t>
      </w:r>
      <w:r w:rsidR="00E12CC2">
        <w:rPr>
          <w:rFonts w:ascii="Times New Roman" w:hAnsi="Times New Roman" w:cs="Times New Roman"/>
          <w:sz w:val="24"/>
          <w:szCs w:val="24"/>
          <w:lang w:val="es-419"/>
        </w:rPr>
        <w:t xml:space="preserve">acultad </w:t>
      </w:r>
      <w:r w:rsidR="00AE1CE8">
        <w:rPr>
          <w:rFonts w:ascii="Times New Roman" w:hAnsi="Times New Roman" w:cs="Times New Roman"/>
          <w:sz w:val="24"/>
          <w:szCs w:val="24"/>
          <w:lang w:val="es-419"/>
        </w:rPr>
        <w:t>D</w:t>
      </w:r>
      <w:r w:rsidR="00E12CC2">
        <w:rPr>
          <w:rFonts w:ascii="Times New Roman" w:hAnsi="Times New Roman" w:cs="Times New Roman"/>
          <w:sz w:val="24"/>
          <w:szCs w:val="24"/>
          <w:lang w:val="es-419"/>
        </w:rPr>
        <w:t>iscrecional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>,” Comisionad</w:t>
      </w:r>
      <w:r w:rsidR="00CF3B7F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de</w:t>
      </w:r>
      <w:r w:rsidR="00CF3B7F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Servicio de Inmigración y </w:t>
      </w:r>
      <w:r w:rsidR="004E2593">
        <w:rPr>
          <w:rFonts w:ascii="Times New Roman" w:hAnsi="Times New Roman" w:cs="Times New Roman"/>
          <w:sz w:val="24"/>
          <w:szCs w:val="24"/>
          <w:lang w:val="es-419"/>
        </w:rPr>
        <w:t>Naturalización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Doris Meissner, p. 8 (17 de noviembre de 2000); </w:t>
      </w:r>
      <w:r w:rsidR="005C7456">
        <w:rPr>
          <w:rFonts w:ascii="Times New Roman" w:hAnsi="Times New Roman" w:cs="Times New Roman"/>
          <w:sz w:val="24"/>
          <w:szCs w:val="24"/>
          <w:u w:val="single"/>
          <w:lang w:val="es-419"/>
        </w:rPr>
        <w:t>ver</w:t>
      </w:r>
      <w:r w:rsidR="00F92057" w:rsidRP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r w:rsidR="00F92057">
        <w:rPr>
          <w:rFonts w:ascii="Times New Roman" w:hAnsi="Times New Roman" w:cs="Times New Roman"/>
          <w:sz w:val="24"/>
          <w:szCs w:val="24"/>
          <w:u w:val="single"/>
          <w:lang w:val="es-419"/>
        </w:rPr>
        <w:t>también</w:t>
      </w:r>
      <w:r w:rsidR="00F92057" w:rsidRPr="00E448E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E2593">
        <w:rPr>
          <w:rFonts w:ascii="Times New Roman" w:hAnsi="Times New Roman" w:cs="Times New Roman"/>
          <w:sz w:val="24"/>
          <w:szCs w:val="24"/>
          <w:lang w:val="es-419"/>
        </w:rPr>
        <w:t>Memorándum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, “Cumplimiento </w:t>
      </w:r>
      <w:r w:rsidR="00BB40A9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Inmigración Civil: </w:t>
      </w:r>
      <w:r w:rsidR="004E2593">
        <w:rPr>
          <w:rFonts w:ascii="Times New Roman" w:hAnsi="Times New Roman" w:cs="Times New Roman"/>
          <w:sz w:val="24"/>
          <w:szCs w:val="24"/>
          <w:lang w:val="es-419"/>
        </w:rPr>
        <w:t>Prioridades para la Aprehensión, Detención y Remoción de Extranjeros,”</w:t>
      </w:r>
      <w:r w:rsidR="00F9205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F3B7F">
        <w:rPr>
          <w:rFonts w:ascii="Times New Roman" w:hAnsi="Times New Roman" w:cs="Times New Roman"/>
          <w:sz w:val="24"/>
          <w:szCs w:val="24"/>
          <w:lang w:val="es-419"/>
        </w:rPr>
        <w:t xml:space="preserve">Subsecretario de Inmigración y Control de Aduanas </w:t>
      </w:r>
      <w:r w:rsidR="000A4CB3">
        <w:rPr>
          <w:rFonts w:ascii="Times New Roman" w:hAnsi="Times New Roman" w:cs="Times New Roman"/>
          <w:sz w:val="24"/>
          <w:szCs w:val="24"/>
          <w:lang w:val="es-419"/>
        </w:rPr>
        <w:t>John Morton p.</w:t>
      </w:r>
      <w:r w:rsidR="001D1B3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A4CB3">
        <w:rPr>
          <w:rFonts w:ascii="Times New Roman" w:hAnsi="Times New Roman" w:cs="Times New Roman"/>
          <w:sz w:val="24"/>
          <w:szCs w:val="24"/>
          <w:lang w:val="es-419"/>
        </w:rPr>
        <w:t>4 (30 de junio de 2010); OM Memo 97-11 “Relaciones con el Servicio de Inmigración y Naturalización (INS, por sus siglas en inglés) del Departamento de Justicia de los EE. UU</w:t>
      </w:r>
      <w:r w:rsidR="00E75DE7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0A4CB3">
        <w:rPr>
          <w:rFonts w:ascii="Times New Roman" w:hAnsi="Times New Roman" w:cs="Times New Roman"/>
          <w:sz w:val="24"/>
          <w:szCs w:val="24"/>
          <w:lang w:val="es-419"/>
        </w:rPr>
        <w:t>” (14 de febrero de 1997).</w:t>
      </w:r>
    </w:p>
    <w:p w14:paraId="4C688CA0" w14:textId="61E7A27A" w:rsidR="000A4CB3" w:rsidRDefault="000A4CB3" w:rsidP="00347A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E50FFAF" w14:textId="27EF7E30" w:rsidR="000A4CB3" w:rsidRDefault="000A4CB3" w:rsidP="000A4C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Estatus Migratorio</w:t>
      </w:r>
    </w:p>
    <w:p w14:paraId="3A270785" w14:textId="77777777" w:rsidR="000A4CB3" w:rsidRDefault="000A4CB3" w:rsidP="000A4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9C8C8F6" w14:textId="4378075A" w:rsidR="000A4CB3" w:rsidRDefault="000A4CB3" w:rsidP="000A4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Los no</w:t>
      </w:r>
      <w:r w:rsidR="00D57F2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ciudadanos</w:t>
      </w:r>
      <w:r w:rsidR="00046782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pueden tener una de las dos categorías generales de estatus de visa legal</w:t>
      </w:r>
      <w:r w:rsidR="00785A26">
        <w:rPr>
          <w:rFonts w:ascii="Times New Roman" w:hAnsi="Times New Roman" w:cs="Times New Roman"/>
          <w:sz w:val="24"/>
          <w:szCs w:val="24"/>
          <w:lang w:val="es-419"/>
        </w:rPr>
        <w:t>:</w:t>
      </w:r>
    </w:p>
    <w:p w14:paraId="0D63BF7D" w14:textId="46B5D2A3" w:rsidR="00785A26" w:rsidRDefault="00785A26" w:rsidP="000A4C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85E81D8" w14:textId="0010178D" w:rsidR="00785A26" w:rsidRDefault="00EC7D4B" w:rsidP="00F610CA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419"/>
        </w:rPr>
      </w:pPr>
      <w:r w:rsidRPr="00EC7D4B">
        <w:rPr>
          <w:rFonts w:ascii="Times New Roman" w:hAnsi="Times New Roman" w:cs="Times New Roman"/>
          <w:sz w:val="24"/>
          <w:szCs w:val="24"/>
          <w:lang w:val="es-419"/>
        </w:rPr>
        <w:t>Las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="00F610CA">
        <w:rPr>
          <w:rFonts w:ascii="Times New Roman" w:hAnsi="Times New Roman" w:cs="Times New Roman"/>
          <w:b/>
          <w:bCs/>
          <w:sz w:val="24"/>
          <w:szCs w:val="24"/>
          <w:lang w:val="es-419"/>
        </w:rPr>
        <w:t>Visas de Inmigrante</w:t>
      </w:r>
      <w:r w:rsidR="00F610C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04D87" w:rsidRPr="00ED3472">
        <w:rPr>
          <w:rFonts w:ascii="Times New Roman" w:hAnsi="Times New Roman" w:cs="Times New Roman"/>
          <w:sz w:val="24"/>
          <w:szCs w:val="24"/>
          <w:lang w:val="es-419"/>
        </w:rPr>
        <w:t>confieren</w:t>
      </w:r>
      <w:r w:rsidR="00A5628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4344D">
        <w:rPr>
          <w:rFonts w:ascii="Times New Roman" w:hAnsi="Times New Roman" w:cs="Times New Roman"/>
          <w:sz w:val="24"/>
          <w:szCs w:val="24"/>
          <w:lang w:val="es-419"/>
        </w:rPr>
        <w:t xml:space="preserve">un </w:t>
      </w:r>
      <w:r w:rsidR="00A56285">
        <w:rPr>
          <w:rFonts w:ascii="Times New Roman" w:hAnsi="Times New Roman" w:cs="Times New Roman"/>
          <w:sz w:val="24"/>
          <w:szCs w:val="24"/>
          <w:lang w:val="es-419"/>
        </w:rPr>
        <w:t xml:space="preserve">estatus 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A56285">
        <w:rPr>
          <w:rFonts w:ascii="Times New Roman" w:hAnsi="Times New Roman" w:cs="Times New Roman"/>
          <w:sz w:val="24"/>
          <w:szCs w:val="24"/>
          <w:lang w:val="es-419"/>
        </w:rPr>
        <w:t xml:space="preserve"> Residente </w:t>
      </w:r>
      <w:r w:rsidR="003E3557">
        <w:rPr>
          <w:rFonts w:ascii="Times New Roman" w:hAnsi="Times New Roman" w:cs="Times New Roman"/>
          <w:sz w:val="24"/>
          <w:szCs w:val="24"/>
          <w:lang w:val="es-419"/>
        </w:rPr>
        <w:t xml:space="preserve">Permanente </w:t>
      </w:r>
      <w:r w:rsidR="00C34F9E">
        <w:rPr>
          <w:rFonts w:ascii="Times New Roman" w:hAnsi="Times New Roman" w:cs="Times New Roman"/>
          <w:sz w:val="24"/>
          <w:szCs w:val="24"/>
          <w:lang w:val="es-419"/>
        </w:rPr>
        <w:t>Legal</w:t>
      </w:r>
      <w:r w:rsidR="00A56285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>coloquialmente conocida como</w:t>
      </w:r>
      <w:r w:rsidR="00D10D18">
        <w:rPr>
          <w:rFonts w:ascii="Times New Roman" w:hAnsi="Times New Roman" w:cs="Times New Roman"/>
          <w:sz w:val="24"/>
          <w:szCs w:val="24"/>
          <w:lang w:val="es-419"/>
        </w:rPr>
        <w:t xml:space="preserve"> tarjeta verde o 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>“</w:t>
      </w:r>
      <w:proofErr w:type="spellStart"/>
      <w:r w:rsidR="00DF12CD">
        <w:rPr>
          <w:rFonts w:ascii="Times New Roman" w:hAnsi="Times New Roman" w:cs="Times New Roman"/>
          <w:sz w:val="24"/>
          <w:szCs w:val="24"/>
          <w:lang w:val="es-419"/>
        </w:rPr>
        <w:t>green</w:t>
      </w:r>
      <w:proofErr w:type="spellEnd"/>
      <w:r w:rsidR="00DF12C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DF12CD">
        <w:rPr>
          <w:rFonts w:ascii="Times New Roman" w:hAnsi="Times New Roman" w:cs="Times New Roman"/>
          <w:sz w:val="24"/>
          <w:szCs w:val="24"/>
          <w:lang w:val="es-419"/>
        </w:rPr>
        <w:t>card</w:t>
      </w:r>
      <w:proofErr w:type="spellEnd"/>
      <w:r w:rsidR="007E5C6D">
        <w:rPr>
          <w:rFonts w:ascii="Times New Roman" w:hAnsi="Times New Roman" w:cs="Times New Roman"/>
          <w:sz w:val="24"/>
          <w:szCs w:val="24"/>
          <w:lang w:val="es-419"/>
        </w:rPr>
        <w:t xml:space="preserve"> [en inglés]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>”</w:t>
      </w:r>
      <w:r w:rsidR="00D10D18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75B78">
        <w:rPr>
          <w:rFonts w:ascii="Times New Roman" w:hAnsi="Times New Roman" w:cs="Times New Roman"/>
          <w:sz w:val="24"/>
          <w:szCs w:val="24"/>
          <w:lang w:val="es-419"/>
        </w:rPr>
        <w:t>Por lo general, l</w:t>
      </w:r>
      <w:r w:rsidR="00DF12CD">
        <w:rPr>
          <w:rFonts w:ascii="Times New Roman" w:hAnsi="Times New Roman" w:cs="Times New Roman"/>
          <w:sz w:val="24"/>
          <w:szCs w:val="24"/>
          <w:lang w:val="es-419"/>
        </w:rPr>
        <w:t>os Residentes Permanentes</w:t>
      </w:r>
      <w:r w:rsidR="00775B7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FF6553">
        <w:rPr>
          <w:rFonts w:ascii="Times New Roman" w:hAnsi="Times New Roman" w:cs="Times New Roman"/>
          <w:sz w:val="24"/>
          <w:szCs w:val="24"/>
          <w:lang w:val="es-419"/>
        </w:rPr>
        <w:t xml:space="preserve">Legales </w:t>
      </w:r>
      <w:r w:rsidR="00775B78">
        <w:rPr>
          <w:rFonts w:ascii="Times New Roman" w:hAnsi="Times New Roman" w:cs="Times New Roman"/>
          <w:sz w:val="24"/>
          <w:szCs w:val="24"/>
          <w:lang w:val="es-419"/>
        </w:rPr>
        <w:t xml:space="preserve">tienen autorización para trabajar. Este estatus no </w:t>
      </w:r>
      <w:r w:rsidR="001772DE" w:rsidRPr="00D00952">
        <w:rPr>
          <w:rFonts w:ascii="Times New Roman" w:hAnsi="Times New Roman" w:cs="Times New Roman"/>
          <w:sz w:val="24"/>
          <w:szCs w:val="24"/>
          <w:lang w:val="es-419"/>
        </w:rPr>
        <w:t>caduca</w:t>
      </w:r>
      <w:r w:rsidR="00775B78">
        <w:rPr>
          <w:rFonts w:ascii="Times New Roman" w:hAnsi="Times New Roman" w:cs="Times New Roman"/>
          <w:sz w:val="24"/>
          <w:szCs w:val="24"/>
          <w:lang w:val="es-419"/>
        </w:rPr>
        <w:t xml:space="preserve"> pero </w:t>
      </w:r>
      <w:r w:rsidR="00A2055C">
        <w:rPr>
          <w:rFonts w:ascii="Times New Roman" w:hAnsi="Times New Roman" w:cs="Times New Roman"/>
          <w:sz w:val="24"/>
          <w:szCs w:val="24"/>
          <w:lang w:val="es-419"/>
        </w:rPr>
        <w:t>se puede rescindir</w:t>
      </w:r>
      <w:r w:rsidR="00491F89">
        <w:rPr>
          <w:rFonts w:ascii="Times New Roman" w:hAnsi="Times New Roman" w:cs="Times New Roman"/>
          <w:sz w:val="24"/>
          <w:szCs w:val="24"/>
          <w:lang w:val="es-419"/>
        </w:rPr>
        <w:t xml:space="preserve"> debido a una variedad de circunstancias, </w:t>
      </w:r>
      <w:r w:rsidR="006100ED">
        <w:rPr>
          <w:rFonts w:ascii="Times New Roman" w:hAnsi="Times New Roman" w:cs="Times New Roman"/>
          <w:sz w:val="24"/>
          <w:szCs w:val="24"/>
          <w:lang w:val="es-419"/>
        </w:rPr>
        <w:t>incluyendo</w:t>
      </w:r>
      <w:r w:rsidR="00491F89">
        <w:rPr>
          <w:rFonts w:ascii="Times New Roman" w:hAnsi="Times New Roman" w:cs="Times New Roman"/>
          <w:sz w:val="24"/>
          <w:szCs w:val="24"/>
          <w:lang w:val="es-419"/>
        </w:rPr>
        <w:t xml:space="preserve"> ciertas condenas penales.</w:t>
      </w:r>
    </w:p>
    <w:p w14:paraId="2CDC2196" w14:textId="6D75D81B" w:rsidR="00086F61" w:rsidRPr="000C72ED" w:rsidRDefault="00097D6C" w:rsidP="00F610CA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Visas de No Inmigrantes </w:t>
      </w:r>
      <w:r w:rsidR="002E1FA1">
        <w:rPr>
          <w:rFonts w:ascii="Times New Roman" w:hAnsi="Times New Roman" w:cs="Times New Roman"/>
          <w:sz w:val="24"/>
          <w:szCs w:val="24"/>
          <w:lang w:val="es-419"/>
        </w:rPr>
        <w:t xml:space="preserve">son </w:t>
      </w:r>
      <w:r w:rsidR="002E1FA1" w:rsidRPr="00C1556F">
        <w:rPr>
          <w:rFonts w:ascii="Times New Roman" w:hAnsi="Times New Roman" w:cs="Times New Roman"/>
          <w:sz w:val="24"/>
          <w:szCs w:val="24"/>
          <w:lang w:val="es-419"/>
        </w:rPr>
        <w:t>temporales</w:t>
      </w:r>
      <w:r w:rsidR="002E1FA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40FD2">
        <w:rPr>
          <w:rFonts w:ascii="Times New Roman" w:hAnsi="Times New Roman" w:cs="Times New Roman"/>
          <w:sz w:val="24"/>
          <w:szCs w:val="24"/>
          <w:lang w:val="es-419"/>
        </w:rPr>
        <w:t xml:space="preserve">y </w:t>
      </w:r>
      <w:r w:rsidR="00D57F2D" w:rsidRPr="00D57F2D">
        <w:rPr>
          <w:rFonts w:ascii="Times New Roman" w:hAnsi="Times New Roman" w:cs="Times New Roman"/>
          <w:sz w:val="24"/>
          <w:szCs w:val="24"/>
          <w:lang w:val="es-419"/>
        </w:rPr>
        <w:t>caducarán</w:t>
      </w:r>
      <w:r w:rsidR="00D57F2D">
        <w:rPr>
          <w:rFonts w:ascii="Times New Roman" w:hAnsi="Times New Roman" w:cs="Times New Roman"/>
          <w:sz w:val="24"/>
          <w:szCs w:val="24"/>
          <w:lang w:val="es-419"/>
        </w:rPr>
        <w:t xml:space="preserve"> dentro</w:t>
      </w:r>
      <w:r w:rsidR="00E93C33">
        <w:rPr>
          <w:rFonts w:ascii="Times New Roman" w:hAnsi="Times New Roman" w:cs="Times New Roman"/>
          <w:sz w:val="24"/>
          <w:szCs w:val="24"/>
          <w:lang w:val="es-419"/>
        </w:rPr>
        <w:t xml:space="preserve"> de un</w:t>
      </w:r>
      <w:r w:rsidR="00EC3F2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644A7">
        <w:rPr>
          <w:rFonts w:ascii="Times New Roman" w:hAnsi="Times New Roman" w:cs="Times New Roman"/>
          <w:sz w:val="24"/>
          <w:szCs w:val="24"/>
          <w:lang w:val="es-419"/>
        </w:rPr>
        <w:t xml:space="preserve">período </w:t>
      </w:r>
      <w:r w:rsidR="00A13856">
        <w:rPr>
          <w:rFonts w:ascii="Times New Roman" w:hAnsi="Times New Roman" w:cs="Times New Roman"/>
          <w:sz w:val="24"/>
          <w:szCs w:val="24"/>
          <w:lang w:val="es-419"/>
        </w:rPr>
        <w:t>especific</w:t>
      </w:r>
      <w:r w:rsidR="00692B2B">
        <w:rPr>
          <w:rFonts w:ascii="Times New Roman" w:hAnsi="Times New Roman" w:cs="Times New Roman"/>
          <w:sz w:val="24"/>
          <w:szCs w:val="24"/>
          <w:lang w:val="es-419"/>
        </w:rPr>
        <w:t>ado de tiempo</w:t>
      </w:r>
      <w:r w:rsidR="00A13856">
        <w:rPr>
          <w:rFonts w:ascii="Times New Roman" w:hAnsi="Times New Roman" w:cs="Times New Roman"/>
          <w:sz w:val="24"/>
          <w:szCs w:val="24"/>
          <w:lang w:val="es-419"/>
        </w:rPr>
        <w:t xml:space="preserve">. Hay </w:t>
      </w:r>
      <w:r w:rsidR="00F07A9B">
        <w:rPr>
          <w:rFonts w:ascii="Times New Roman" w:hAnsi="Times New Roman" w:cs="Times New Roman"/>
          <w:sz w:val="24"/>
          <w:szCs w:val="24"/>
          <w:lang w:val="es-419"/>
        </w:rPr>
        <w:t xml:space="preserve">diversos </w:t>
      </w:r>
      <w:r w:rsidR="00A13856">
        <w:rPr>
          <w:rFonts w:ascii="Times New Roman" w:hAnsi="Times New Roman" w:cs="Times New Roman"/>
          <w:sz w:val="24"/>
          <w:szCs w:val="24"/>
          <w:lang w:val="es-419"/>
        </w:rPr>
        <w:t xml:space="preserve">tipos de visas </w:t>
      </w:r>
      <w:r w:rsidR="00F07A9B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A13856">
        <w:rPr>
          <w:rFonts w:ascii="Times New Roman" w:hAnsi="Times New Roman" w:cs="Times New Roman"/>
          <w:sz w:val="24"/>
          <w:szCs w:val="24"/>
          <w:lang w:val="es-419"/>
        </w:rPr>
        <w:t xml:space="preserve"> no inmigrantes, </w:t>
      </w:r>
      <w:r w:rsidR="00F07A9B">
        <w:rPr>
          <w:rFonts w:ascii="Times New Roman" w:hAnsi="Times New Roman" w:cs="Times New Roman"/>
          <w:sz w:val="24"/>
          <w:szCs w:val="24"/>
          <w:lang w:val="es-419"/>
        </w:rPr>
        <w:t xml:space="preserve">comúnmente </w:t>
      </w:r>
      <w:r w:rsidR="00F4108C" w:rsidRPr="00160B8F">
        <w:rPr>
          <w:rFonts w:ascii="Times New Roman" w:hAnsi="Times New Roman" w:cs="Times New Roman"/>
          <w:sz w:val="24"/>
          <w:szCs w:val="24"/>
          <w:lang w:val="es-419"/>
        </w:rPr>
        <w:t>llevan el nombre</w:t>
      </w:r>
      <w:r w:rsidR="00594735" w:rsidRPr="00160B8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F4108C" w:rsidRPr="00160B8F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2379E6">
        <w:rPr>
          <w:rFonts w:ascii="Times New Roman" w:hAnsi="Times New Roman" w:cs="Times New Roman"/>
          <w:sz w:val="24"/>
          <w:szCs w:val="24"/>
          <w:lang w:val="es-419"/>
        </w:rPr>
        <w:t xml:space="preserve"> la </w:t>
      </w:r>
      <w:r w:rsidR="00CC6349" w:rsidRPr="00A75261">
        <w:rPr>
          <w:rFonts w:ascii="Times New Roman" w:hAnsi="Times New Roman" w:cs="Times New Roman"/>
          <w:sz w:val="24"/>
          <w:szCs w:val="24"/>
          <w:lang w:val="es-419"/>
        </w:rPr>
        <w:t>subsección</w:t>
      </w:r>
      <w:r w:rsidR="00A7526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C6349">
        <w:rPr>
          <w:rFonts w:ascii="Times New Roman" w:hAnsi="Times New Roman" w:cs="Times New Roman"/>
          <w:sz w:val="24"/>
          <w:szCs w:val="24"/>
          <w:lang w:val="es-419"/>
        </w:rPr>
        <w:t xml:space="preserve">legal de la </w:t>
      </w:r>
      <w:r w:rsidR="000E5374">
        <w:rPr>
          <w:rFonts w:ascii="Times New Roman" w:hAnsi="Times New Roman" w:cs="Times New Roman"/>
          <w:sz w:val="24"/>
          <w:szCs w:val="24"/>
          <w:lang w:val="es-419"/>
        </w:rPr>
        <w:t>Ley de Inmigración y Nacionalidad</w:t>
      </w:r>
      <w:r w:rsidR="00982ECE">
        <w:rPr>
          <w:rFonts w:ascii="Times New Roman" w:hAnsi="Times New Roman" w:cs="Times New Roman"/>
          <w:sz w:val="24"/>
          <w:szCs w:val="24"/>
          <w:lang w:val="es-419"/>
        </w:rPr>
        <w:t xml:space="preserve"> (“INA</w:t>
      </w:r>
      <w:r w:rsidR="004F7665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982ECE">
        <w:rPr>
          <w:rFonts w:ascii="Times New Roman" w:hAnsi="Times New Roman" w:cs="Times New Roman"/>
          <w:sz w:val="24"/>
          <w:szCs w:val="24"/>
          <w:lang w:val="es-419"/>
        </w:rPr>
        <w:t xml:space="preserve">” por sus siglas en inglés), </w:t>
      </w:r>
      <w:r w:rsidR="00B820F4">
        <w:rPr>
          <w:rFonts w:ascii="Times New Roman" w:hAnsi="Times New Roman" w:cs="Times New Roman"/>
          <w:sz w:val="24"/>
          <w:szCs w:val="24"/>
          <w:lang w:val="es-419"/>
        </w:rPr>
        <w:t xml:space="preserve">que crea cada tipo especifico. </w:t>
      </w:r>
      <w:r w:rsidR="00634DC4">
        <w:rPr>
          <w:rFonts w:ascii="TimesNewRoman" w:hAnsi="TimesNewRoman" w:cs="TimesNewRoman"/>
          <w:sz w:val="24"/>
          <w:szCs w:val="24"/>
        </w:rPr>
        <w:t xml:space="preserve">INA, Pub. L. 82-414, </w:t>
      </w:r>
      <w:r w:rsidR="00634DC4" w:rsidRPr="00634DC4">
        <w:rPr>
          <w:rFonts w:ascii="TimesNewRoman" w:hAnsi="TimesNewRoman" w:cs="TimesNewRoman"/>
          <w:sz w:val="24"/>
          <w:szCs w:val="24"/>
          <w:lang w:val="es-419"/>
        </w:rPr>
        <w:t>según enmendad</w:t>
      </w:r>
      <w:r w:rsidR="00047081">
        <w:rPr>
          <w:rFonts w:ascii="TimesNewRoman" w:hAnsi="TimesNewRoman" w:cs="TimesNewRoman"/>
          <w:sz w:val="24"/>
          <w:szCs w:val="24"/>
          <w:lang w:val="es-419"/>
        </w:rPr>
        <w:t>a</w:t>
      </w:r>
      <w:r w:rsidR="00634DC4">
        <w:rPr>
          <w:rFonts w:ascii="TimesNewRoman" w:hAnsi="TimesNewRoman" w:cs="TimesNewRoman"/>
          <w:sz w:val="24"/>
          <w:szCs w:val="24"/>
        </w:rPr>
        <w:t xml:space="preserve">, </w:t>
      </w:r>
      <w:r w:rsidR="005C7456" w:rsidRPr="00047081">
        <w:rPr>
          <w:rFonts w:ascii="TimesNewRoman" w:hAnsi="TimesNewRoman" w:cs="TimesNewRoman"/>
          <w:sz w:val="24"/>
          <w:szCs w:val="24"/>
          <w:u w:val="single"/>
          <w:lang w:val="es-419"/>
        </w:rPr>
        <w:t>ver</w:t>
      </w:r>
      <w:r w:rsidR="00634DC4">
        <w:rPr>
          <w:rFonts w:ascii="TimesNewRoman" w:hAnsi="TimesNewRoman" w:cs="TimesNewRoman"/>
          <w:sz w:val="24"/>
          <w:szCs w:val="24"/>
        </w:rPr>
        <w:t xml:space="preserve"> 8 U.S.C. § </w:t>
      </w:r>
      <w:r w:rsidR="00634DC4" w:rsidRPr="00634DC4">
        <w:rPr>
          <w:rFonts w:ascii="TimesNewRoman" w:hAnsi="TimesNewRoman" w:cs="TimesNewRoman"/>
          <w:sz w:val="24"/>
          <w:szCs w:val="24"/>
          <w:lang w:val="es-419"/>
        </w:rPr>
        <w:t xml:space="preserve">1101, et </w:t>
      </w:r>
      <w:proofErr w:type="spellStart"/>
      <w:r w:rsidR="00634DC4" w:rsidRPr="00634DC4">
        <w:rPr>
          <w:rFonts w:ascii="TimesNewRoman" w:hAnsi="TimesNewRoman" w:cs="TimesNewRoman"/>
          <w:sz w:val="24"/>
          <w:szCs w:val="24"/>
          <w:lang w:val="es-419"/>
        </w:rPr>
        <w:t>seq</w:t>
      </w:r>
      <w:proofErr w:type="spellEnd"/>
      <w:r w:rsidR="00634DC4" w:rsidRPr="00634DC4">
        <w:rPr>
          <w:rFonts w:ascii="TimesNewRoman" w:hAnsi="TimesNewRoman" w:cs="TimesNewRoman"/>
          <w:sz w:val="24"/>
          <w:szCs w:val="24"/>
          <w:lang w:val="es-419"/>
        </w:rPr>
        <w:t xml:space="preserve">. Por ejemplo, </w:t>
      </w:r>
      <w:r w:rsidR="003225D2">
        <w:rPr>
          <w:rFonts w:ascii="TimesNewRoman" w:hAnsi="TimesNewRoman" w:cs="TimesNewRoman"/>
          <w:sz w:val="24"/>
          <w:szCs w:val="24"/>
          <w:lang w:val="es-419"/>
        </w:rPr>
        <w:t xml:space="preserve">la “H-2B visa” se refiere a la visa para trabajadores </w:t>
      </w:r>
      <w:r w:rsidR="003225D2" w:rsidRPr="00C1556F">
        <w:rPr>
          <w:rFonts w:ascii="TimesNewRoman" w:hAnsi="TimesNewRoman" w:cs="TimesNewRoman"/>
          <w:sz w:val="24"/>
          <w:szCs w:val="24"/>
          <w:lang w:val="es-419"/>
        </w:rPr>
        <w:t>temporales</w:t>
      </w:r>
      <w:r w:rsidR="003225D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DF5F10">
        <w:rPr>
          <w:rFonts w:ascii="TimesNewRoman" w:hAnsi="TimesNewRoman" w:cs="TimesNewRoman"/>
          <w:sz w:val="24"/>
          <w:szCs w:val="24"/>
          <w:lang w:val="es-419"/>
        </w:rPr>
        <w:t xml:space="preserve">regida por </w:t>
      </w:r>
      <w:r w:rsidR="00A75261">
        <w:rPr>
          <w:rFonts w:ascii="TimesNewRoman" w:hAnsi="TimesNewRoman" w:cs="TimesNewRoman"/>
          <w:sz w:val="24"/>
          <w:szCs w:val="24"/>
          <w:lang w:val="es-419"/>
        </w:rPr>
        <w:t xml:space="preserve">la </w:t>
      </w:r>
      <w:proofErr w:type="spellStart"/>
      <w:r w:rsidR="00DF5F10" w:rsidRPr="00823DCB">
        <w:rPr>
          <w:rFonts w:ascii="TimesNewRoman" w:hAnsi="TimesNewRoman" w:cs="TimesNewRoman"/>
          <w:sz w:val="24"/>
          <w:szCs w:val="24"/>
          <w:lang w:val="es-419"/>
        </w:rPr>
        <w:t>INA</w:t>
      </w:r>
      <w:proofErr w:type="spellEnd"/>
      <w:r w:rsidR="00EE7E15" w:rsidRPr="00823DCB">
        <w:rPr>
          <w:rFonts w:ascii="TimesNewRoman" w:hAnsi="TimesNewRoman" w:cs="TimesNewRoman"/>
          <w:sz w:val="24"/>
          <w:szCs w:val="24"/>
          <w:lang w:val="es-419"/>
        </w:rPr>
        <w:t xml:space="preserve"> §</w:t>
      </w:r>
      <w:r w:rsidR="001F02ED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2D6E19" w:rsidRPr="00823DCB">
        <w:rPr>
          <w:rFonts w:ascii="TimesNewRoman" w:hAnsi="TimesNewRoman" w:cs="TimesNewRoman"/>
          <w:sz w:val="24"/>
          <w:szCs w:val="24"/>
          <w:lang w:val="es-419"/>
        </w:rPr>
        <w:t>101</w:t>
      </w:r>
      <w:r w:rsidR="002D6E19">
        <w:rPr>
          <w:rFonts w:ascii="TimesNewRoman" w:hAnsi="TimesNewRoman" w:cs="TimesNewRoman"/>
          <w:sz w:val="24"/>
          <w:szCs w:val="24"/>
          <w:lang w:val="es-419"/>
        </w:rPr>
        <w:t>(a)(15)(H)(</w:t>
      </w:r>
      <w:proofErr w:type="spellStart"/>
      <w:r w:rsidR="002D6E19">
        <w:rPr>
          <w:rFonts w:ascii="TimesNewRoman" w:hAnsi="TimesNewRoman" w:cs="TimesNewRoman"/>
          <w:sz w:val="24"/>
          <w:szCs w:val="24"/>
          <w:lang w:val="es-419"/>
        </w:rPr>
        <w:t>ii</w:t>
      </w:r>
      <w:proofErr w:type="spellEnd"/>
      <w:r w:rsidR="002D6E19">
        <w:rPr>
          <w:rFonts w:ascii="TimesNewRoman" w:hAnsi="TimesNewRoman" w:cs="TimesNewRoman"/>
          <w:sz w:val="24"/>
          <w:szCs w:val="24"/>
          <w:lang w:val="es-419"/>
        </w:rPr>
        <w:t>)(b), (ver a continuación).</w:t>
      </w:r>
      <w:r w:rsidR="009C21CC">
        <w:rPr>
          <w:rFonts w:ascii="TimesNewRoman" w:hAnsi="TimesNewRoman" w:cs="TimesNewRoman"/>
          <w:sz w:val="24"/>
          <w:szCs w:val="24"/>
          <w:lang w:val="es-419"/>
        </w:rPr>
        <w:t xml:space="preserve"> El alcance y la naturaleza </w:t>
      </w:r>
      <w:r w:rsidR="000C72ED">
        <w:rPr>
          <w:rFonts w:ascii="TimesNewRoman" w:hAnsi="TimesNewRoman" w:cs="TimesNewRoman"/>
          <w:sz w:val="24"/>
          <w:szCs w:val="24"/>
          <w:lang w:val="es-419"/>
        </w:rPr>
        <w:t xml:space="preserve">de la autorización de trabajo varía considerablemente entre las visas </w:t>
      </w:r>
      <w:r w:rsidR="00A23B6D">
        <w:rPr>
          <w:rFonts w:ascii="TimesNewRoman" w:hAnsi="TimesNewRoman" w:cs="TimesNewRoman"/>
          <w:sz w:val="24"/>
          <w:szCs w:val="24"/>
          <w:lang w:val="es-419"/>
        </w:rPr>
        <w:t xml:space="preserve">de </w:t>
      </w:r>
      <w:r w:rsidR="000C72ED">
        <w:rPr>
          <w:rFonts w:ascii="TimesNewRoman" w:hAnsi="TimesNewRoman" w:cs="TimesNewRoman"/>
          <w:sz w:val="24"/>
          <w:szCs w:val="24"/>
          <w:lang w:val="es-419"/>
        </w:rPr>
        <w:t>no inmigrante</w:t>
      </w:r>
      <w:r w:rsidR="00A23B6D">
        <w:rPr>
          <w:rFonts w:ascii="TimesNewRoman" w:hAnsi="TimesNewRoman" w:cs="TimesNewRoman"/>
          <w:sz w:val="24"/>
          <w:szCs w:val="24"/>
          <w:lang w:val="es-419"/>
        </w:rPr>
        <w:t>s</w:t>
      </w:r>
      <w:r w:rsidR="000C72ED">
        <w:rPr>
          <w:rFonts w:ascii="TimesNewRoman" w:hAnsi="TimesNewRoman" w:cs="TimesNewRoman"/>
          <w:sz w:val="24"/>
          <w:szCs w:val="24"/>
          <w:lang w:val="es-419"/>
        </w:rPr>
        <w:t>.</w:t>
      </w:r>
    </w:p>
    <w:p w14:paraId="07BD4439" w14:textId="0B65C297" w:rsidR="000C72ED" w:rsidRPr="0077624D" w:rsidRDefault="002C6317" w:rsidP="000C72E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281A1F">
        <w:rPr>
          <w:rFonts w:ascii="TimesNewRoman" w:hAnsi="TimesNewRoman" w:cs="TimesNewRoman"/>
          <w:sz w:val="24"/>
          <w:szCs w:val="24"/>
          <w:lang w:val="es-419"/>
        </w:rPr>
        <w:t>Much</w:t>
      </w:r>
      <w:r w:rsidR="00EF4DB7" w:rsidRPr="00281A1F">
        <w:rPr>
          <w:rFonts w:ascii="TimesNewRoman" w:hAnsi="TimesNewRoman" w:cs="TimesNewRoman"/>
          <w:sz w:val="24"/>
          <w:szCs w:val="24"/>
          <w:lang w:val="es-419"/>
        </w:rPr>
        <w:t>os</w:t>
      </w:r>
      <w:r w:rsidRPr="00281A1F">
        <w:rPr>
          <w:rFonts w:ascii="TimesNewRoman" w:hAnsi="TimesNewRoman" w:cs="TimesNewRoman"/>
          <w:sz w:val="24"/>
          <w:szCs w:val="24"/>
          <w:lang w:val="es-419"/>
        </w:rPr>
        <w:t xml:space="preserve"> de </w:t>
      </w:r>
      <w:r w:rsidR="00EF4DB7" w:rsidRPr="00281A1F">
        <w:rPr>
          <w:rFonts w:ascii="TimesNewRoman" w:hAnsi="TimesNewRoman" w:cs="TimesNewRoman"/>
          <w:sz w:val="24"/>
          <w:szCs w:val="24"/>
          <w:lang w:val="es-419"/>
        </w:rPr>
        <w:t xml:space="preserve">los tipos de visa de no inmigrante </w:t>
      </w:r>
      <w:r w:rsidR="00281A1F" w:rsidRPr="00281A1F">
        <w:rPr>
          <w:rFonts w:ascii="TimesNewRoman" w:hAnsi="TimesNewRoman" w:cs="TimesNewRoman"/>
          <w:sz w:val="24"/>
          <w:szCs w:val="24"/>
          <w:lang w:val="es-419"/>
        </w:rPr>
        <w:t>más</w:t>
      </w:r>
      <w:r w:rsidR="00EF4DB7" w:rsidRPr="00281A1F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EF4DB7" w:rsidRPr="00DF579C">
        <w:rPr>
          <w:rFonts w:ascii="TimesNewRoman" w:hAnsi="TimesNewRoman" w:cs="TimesNewRoman"/>
          <w:sz w:val="24"/>
          <w:szCs w:val="24"/>
          <w:lang w:val="es-419"/>
        </w:rPr>
        <w:t xml:space="preserve">comunes </w:t>
      </w:r>
      <w:r w:rsidR="00D50A0C" w:rsidRPr="00DF579C">
        <w:rPr>
          <w:rFonts w:ascii="TimesNewRoman" w:hAnsi="TimesNewRoman" w:cs="TimesNewRoman"/>
          <w:b/>
          <w:bCs/>
          <w:sz w:val="24"/>
          <w:szCs w:val="24"/>
          <w:lang w:val="es-419"/>
        </w:rPr>
        <w:t>no proporcionan</w:t>
      </w:r>
      <w:r w:rsidR="008222AE" w:rsidRPr="00DF579C">
        <w:rPr>
          <w:rFonts w:ascii="TimesNewRoman" w:hAnsi="TimesNewRoman" w:cs="TimesNewRoman"/>
          <w:b/>
          <w:bCs/>
          <w:sz w:val="24"/>
          <w:szCs w:val="24"/>
          <w:lang w:val="es-419"/>
        </w:rPr>
        <w:t xml:space="preserve"> </w:t>
      </w:r>
      <w:r w:rsidR="00216BC0">
        <w:rPr>
          <w:rFonts w:ascii="TimesNewRoman" w:hAnsi="TimesNewRoman" w:cs="TimesNewRoman"/>
          <w:b/>
          <w:bCs/>
          <w:sz w:val="24"/>
          <w:szCs w:val="24"/>
          <w:lang w:val="es-419"/>
        </w:rPr>
        <w:t xml:space="preserve">una </w:t>
      </w:r>
      <w:r w:rsidR="008222AE" w:rsidRPr="00DF579C">
        <w:rPr>
          <w:rFonts w:ascii="TimesNewRoman" w:hAnsi="TimesNewRoman" w:cs="TimesNewRoman"/>
          <w:b/>
          <w:bCs/>
          <w:sz w:val="24"/>
          <w:szCs w:val="24"/>
          <w:lang w:val="es-419"/>
        </w:rPr>
        <w:t>autorización de trabajo</w:t>
      </w:r>
      <w:r w:rsidR="008222AE" w:rsidRPr="00DF579C">
        <w:rPr>
          <w:rFonts w:ascii="TimesNewRoman" w:hAnsi="TimesNewRoman" w:cs="TimesNewRoman"/>
          <w:sz w:val="24"/>
          <w:szCs w:val="24"/>
          <w:lang w:val="es-419"/>
        </w:rPr>
        <w:t>,</w:t>
      </w:r>
      <w:r w:rsidR="008222AE">
        <w:rPr>
          <w:rFonts w:ascii="TimesNewRoman" w:hAnsi="TimesNewRoman" w:cs="TimesNewRoman"/>
          <w:sz w:val="24"/>
          <w:szCs w:val="24"/>
          <w:lang w:val="es-419"/>
        </w:rPr>
        <w:t xml:space="preserve"> incluyendo las visas B-1 </w:t>
      </w:r>
      <w:r w:rsidR="00C1556F">
        <w:rPr>
          <w:rFonts w:ascii="TimesNewRoman" w:hAnsi="TimesNewRoman" w:cs="TimesNewRoman"/>
          <w:sz w:val="24"/>
          <w:szCs w:val="24"/>
          <w:lang w:val="es-419"/>
        </w:rPr>
        <w:t>por motivos de negocio</w:t>
      </w:r>
      <w:r w:rsidR="00C16C34">
        <w:rPr>
          <w:rFonts w:ascii="TimesNewRoman" w:hAnsi="TimesNewRoman" w:cs="TimesNewRoman"/>
          <w:sz w:val="24"/>
          <w:szCs w:val="24"/>
          <w:lang w:val="es-419"/>
        </w:rPr>
        <w:t xml:space="preserve">, </w:t>
      </w:r>
      <w:r w:rsidR="0024737F">
        <w:rPr>
          <w:rFonts w:ascii="TimesNewRoman" w:hAnsi="TimesNewRoman" w:cs="TimesNewRoman"/>
          <w:sz w:val="24"/>
          <w:szCs w:val="24"/>
          <w:lang w:val="es-419"/>
        </w:rPr>
        <w:t xml:space="preserve">visas B-2 para turistas y visitantes </w:t>
      </w:r>
      <w:r w:rsidR="00AC255E">
        <w:rPr>
          <w:rFonts w:ascii="TimesNewRoman" w:hAnsi="TimesNewRoman" w:cs="TimesNewRoman"/>
          <w:sz w:val="24"/>
          <w:szCs w:val="24"/>
          <w:lang w:val="es-419"/>
        </w:rPr>
        <w:t>temporales</w:t>
      </w:r>
      <w:r w:rsidR="00CC18B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7A56CE">
        <w:rPr>
          <w:rFonts w:ascii="TimesNewRoman" w:hAnsi="TimesNewRoman" w:cs="TimesNewRoman"/>
          <w:sz w:val="24"/>
          <w:szCs w:val="24"/>
          <w:lang w:val="es-419"/>
        </w:rPr>
        <w:t xml:space="preserve">cubiertos por el programa de exención de visa (visitantes de, por ejemplo, Japón, </w:t>
      </w:r>
      <w:r w:rsidR="00777972">
        <w:rPr>
          <w:rFonts w:ascii="TimesNewRoman" w:hAnsi="TimesNewRoman" w:cs="TimesNewRoman"/>
          <w:sz w:val="24"/>
          <w:szCs w:val="24"/>
          <w:lang w:val="es-419"/>
        </w:rPr>
        <w:t xml:space="preserve">la </w:t>
      </w:r>
      <w:r w:rsidR="00CB668C">
        <w:rPr>
          <w:rFonts w:ascii="TimesNewRoman" w:hAnsi="TimesNewRoman" w:cs="TimesNewRoman"/>
          <w:sz w:val="24"/>
          <w:szCs w:val="24"/>
          <w:lang w:val="es-419"/>
        </w:rPr>
        <w:t>República Checa, Italia, Inglaterra, etc.).</w:t>
      </w:r>
    </w:p>
    <w:p w14:paraId="7B6C96D4" w14:textId="13096817" w:rsidR="00FC3129" w:rsidRPr="00FC3129" w:rsidRDefault="00B10840" w:rsidP="000C72E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Varias visas proporcionan</w:t>
      </w:r>
      <w:r w:rsidR="0039313D">
        <w:rPr>
          <w:rFonts w:ascii="TimesNewRoman" w:hAnsi="TimesNewRoman" w:cs="TimesNewRoman"/>
          <w:sz w:val="24"/>
          <w:szCs w:val="24"/>
          <w:lang w:val="es-419"/>
        </w:rPr>
        <w:t xml:space="preserve"> una</w:t>
      </w:r>
      <w:r w:rsidR="0077624D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77624D">
        <w:rPr>
          <w:rFonts w:ascii="TimesNewRoman" w:hAnsi="TimesNewRoman" w:cs="TimesNewRoman"/>
          <w:b/>
          <w:bCs/>
          <w:sz w:val="24"/>
          <w:szCs w:val="24"/>
          <w:lang w:val="es-419"/>
        </w:rPr>
        <w:t>autorización de trabajo limitada</w:t>
      </w:r>
      <w:r w:rsidRPr="00B10840">
        <w:rPr>
          <w:rFonts w:ascii="TimesNewRoman" w:hAnsi="TimesNewRoman" w:cs="TimesNewRoman"/>
          <w:sz w:val="24"/>
          <w:szCs w:val="24"/>
          <w:lang w:val="es-419"/>
        </w:rPr>
        <w:t xml:space="preserve">, en particular las que se obtienen a través del trabajo (en </w:t>
      </w:r>
      <w:r>
        <w:rPr>
          <w:rFonts w:ascii="TimesNewRoman" w:hAnsi="TimesNewRoman" w:cs="TimesNewRoman"/>
          <w:sz w:val="24"/>
          <w:szCs w:val="24"/>
          <w:lang w:val="es-419"/>
        </w:rPr>
        <w:t>vez</w:t>
      </w:r>
      <w:r w:rsidRPr="00B10840">
        <w:rPr>
          <w:rFonts w:ascii="TimesNewRoman" w:hAnsi="TimesNewRoman" w:cs="TimesNewRoman"/>
          <w:sz w:val="24"/>
          <w:szCs w:val="24"/>
          <w:lang w:val="es-419"/>
        </w:rPr>
        <w:t xml:space="preserve"> de </w:t>
      </w:r>
      <w:r w:rsidR="00E206B0">
        <w:rPr>
          <w:rFonts w:ascii="TimesNewRoman" w:hAnsi="TimesNewRoman" w:cs="TimesNewRoman"/>
          <w:sz w:val="24"/>
          <w:szCs w:val="24"/>
          <w:lang w:val="es-419"/>
        </w:rPr>
        <w:t xml:space="preserve">[por medio] de </w:t>
      </w:r>
      <w:r w:rsidRPr="00B10840">
        <w:rPr>
          <w:rFonts w:ascii="TimesNewRoman" w:hAnsi="TimesNewRoman" w:cs="TimesNewRoman"/>
          <w:sz w:val="24"/>
          <w:szCs w:val="24"/>
          <w:lang w:val="es-419"/>
        </w:rPr>
        <w:t>la familia o el asilo)</w:t>
      </w:r>
      <w:r w:rsidR="00E206B0">
        <w:rPr>
          <w:rFonts w:ascii="TimesNewRoman" w:hAnsi="TimesNewRoman" w:cs="TimesNewRoman"/>
          <w:sz w:val="24"/>
          <w:szCs w:val="24"/>
          <w:lang w:val="es-419"/>
        </w:rPr>
        <w:t>. D</w:t>
      </w:r>
      <w:r w:rsidR="00BA661F">
        <w:rPr>
          <w:rFonts w:ascii="TimesNewRoman" w:hAnsi="TimesNewRoman" w:cs="TimesNewRoman"/>
          <w:sz w:val="24"/>
          <w:szCs w:val="24"/>
          <w:lang w:val="es-419"/>
        </w:rPr>
        <w:t>i</w:t>
      </w:r>
      <w:r w:rsidR="00E206B0">
        <w:rPr>
          <w:rFonts w:ascii="TimesNewRoman" w:hAnsi="TimesNewRoman" w:cs="TimesNewRoman"/>
          <w:sz w:val="24"/>
          <w:szCs w:val="24"/>
          <w:lang w:val="es-419"/>
        </w:rPr>
        <w:t>cha autorización de trabajo se limita a un empleador especifico</w:t>
      </w:r>
      <w:r w:rsidR="0049557E">
        <w:rPr>
          <w:rFonts w:ascii="TimesNewRoman" w:hAnsi="TimesNewRoman" w:cs="TimesNewRoman"/>
          <w:sz w:val="24"/>
          <w:szCs w:val="24"/>
          <w:lang w:val="es-419"/>
        </w:rPr>
        <w:t xml:space="preserve">; de hecho, la visa en sí se rescinde si la </w:t>
      </w:r>
      <w:r w:rsidR="0049557E">
        <w:rPr>
          <w:rFonts w:ascii="TimesNewRoman" w:hAnsi="TimesNewRoman" w:cs="TimesNewRoman"/>
          <w:sz w:val="24"/>
          <w:szCs w:val="24"/>
          <w:lang w:val="es-419"/>
        </w:rPr>
        <w:lastRenderedPageBreak/>
        <w:t xml:space="preserve">relación laboral termina, </w:t>
      </w:r>
      <w:r w:rsidR="00A214B1">
        <w:rPr>
          <w:rFonts w:ascii="TimesNewRoman" w:hAnsi="TimesNewRoman" w:cs="TimesNewRoman"/>
          <w:sz w:val="24"/>
          <w:szCs w:val="24"/>
          <w:lang w:val="es-419"/>
        </w:rPr>
        <w:t xml:space="preserve">y el </w:t>
      </w:r>
      <w:r w:rsidR="00755796">
        <w:rPr>
          <w:rFonts w:ascii="TimesNewRoman" w:hAnsi="TimesNewRoman" w:cs="TimesNewRoman"/>
          <w:sz w:val="24"/>
          <w:szCs w:val="24"/>
          <w:lang w:val="es-419"/>
        </w:rPr>
        <w:t>exempleado</w:t>
      </w:r>
      <w:r w:rsidR="00A214B1">
        <w:rPr>
          <w:rFonts w:ascii="TimesNewRoman" w:hAnsi="TimesNewRoman" w:cs="TimesNewRoman"/>
          <w:sz w:val="24"/>
          <w:szCs w:val="24"/>
          <w:lang w:val="es-419"/>
        </w:rPr>
        <w:t xml:space="preserve"> está obligado por ley a salir del país. </w:t>
      </w:r>
      <w:r w:rsidR="00A22995">
        <w:rPr>
          <w:rFonts w:ascii="TimesNewRoman" w:hAnsi="TimesNewRoman" w:cs="TimesNewRoman"/>
          <w:sz w:val="24"/>
          <w:szCs w:val="24"/>
          <w:lang w:val="es-419"/>
        </w:rPr>
        <w:t>Visas de este tipo incluyen</w:t>
      </w:r>
      <w:r w:rsidR="00806C0B">
        <w:rPr>
          <w:rFonts w:ascii="TimesNewRoman" w:hAnsi="TimesNewRoman" w:cs="TimesNewRoman"/>
          <w:sz w:val="24"/>
          <w:szCs w:val="24"/>
          <w:lang w:val="es-419"/>
        </w:rPr>
        <w:t xml:space="preserve"> las visas H-1 para los profesionales, visas H-2B para los no profesionales</w:t>
      </w:r>
      <w:r w:rsidR="00A22494">
        <w:rPr>
          <w:rFonts w:ascii="TimesNewRoman" w:hAnsi="TimesNewRoman" w:cs="TimesNewRoman"/>
          <w:sz w:val="24"/>
          <w:szCs w:val="24"/>
          <w:lang w:val="es-419"/>
        </w:rPr>
        <w:t xml:space="preserve">, y visas L para </w:t>
      </w:r>
      <w:r w:rsidR="00087CD0">
        <w:rPr>
          <w:rFonts w:ascii="TimesNewRoman" w:hAnsi="TimesNewRoman" w:cs="TimesNewRoman"/>
          <w:sz w:val="24"/>
          <w:szCs w:val="24"/>
          <w:lang w:val="es-419"/>
        </w:rPr>
        <w:t xml:space="preserve">la transferencia </w:t>
      </w:r>
      <w:r w:rsidR="00AD0B33">
        <w:rPr>
          <w:rFonts w:ascii="TimesNewRoman" w:hAnsi="TimesNewRoman" w:cs="TimesNewRoman"/>
          <w:sz w:val="24"/>
          <w:szCs w:val="24"/>
          <w:lang w:val="es-419"/>
        </w:rPr>
        <w:t>[de empleados] dentro de una misma empresa</w:t>
      </w:r>
      <w:r w:rsidR="00FC3129">
        <w:rPr>
          <w:rFonts w:ascii="TimesNewRoman" w:hAnsi="TimesNewRoman" w:cs="TimesNewRoman"/>
          <w:sz w:val="24"/>
          <w:szCs w:val="24"/>
          <w:lang w:val="es-419"/>
        </w:rPr>
        <w:t>.</w:t>
      </w:r>
    </w:p>
    <w:p w14:paraId="0BCAEE1B" w14:textId="65015DD5" w:rsidR="0077624D" w:rsidRPr="008C5ED5" w:rsidRDefault="00FC3129" w:rsidP="000C72E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 xml:space="preserve">Algunas visas proporcionan una </w:t>
      </w:r>
      <w:r>
        <w:rPr>
          <w:rFonts w:ascii="TimesNewRoman" w:hAnsi="TimesNewRoman" w:cs="TimesNewRoman"/>
          <w:b/>
          <w:bCs/>
          <w:sz w:val="24"/>
          <w:szCs w:val="24"/>
          <w:lang w:val="es-419"/>
        </w:rPr>
        <w:t xml:space="preserve">autorización de trabajo más </w:t>
      </w:r>
      <w:r w:rsidR="007B706C">
        <w:rPr>
          <w:rFonts w:ascii="TimesNewRoman" w:hAnsi="TimesNewRoman" w:cs="TimesNewRoman"/>
          <w:b/>
          <w:bCs/>
          <w:sz w:val="24"/>
          <w:szCs w:val="24"/>
          <w:lang w:val="es-419"/>
        </w:rPr>
        <w:t>extensa</w:t>
      </w:r>
      <w:r w:rsidR="007B706C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A75275">
        <w:rPr>
          <w:rFonts w:ascii="TimesNewRoman" w:hAnsi="TimesNewRoman" w:cs="TimesNewRoman"/>
          <w:sz w:val="24"/>
          <w:szCs w:val="24"/>
          <w:lang w:val="es-419"/>
        </w:rPr>
        <w:t>que permite</w:t>
      </w:r>
      <w:r w:rsidR="007737A1">
        <w:rPr>
          <w:rFonts w:ascii="TimesNewRoman" w:hAnsi="TimesNewRoman" w:cs="TimesNewRoman"/>
          <w:sz w:val="24"/>
          <w:szCs w:val="24"/>
          <w:lang w:val="es-419"/>
        </w:rPr>
        <w:t xml:space="preserve"> trabajar </w:t>
      </w:r>
      <w:r w:rsidR="0013532A">
        <w:rPr>
          <w:rFonts w:ascii="TimesNewRoman" w:hAnsi="TimesNewRoman" w:cs="TimesNewRoman"/>
          <w:sz w:val="24"/>
          <w:szCs w:val="24"/>
          <w:lang w:val="es-419"/>
        </w:rPr>
        <w:t>para</w:t>
      </w:r>
      <w:r w:rsidR="00A75275">
        <w:rPr>
          <w:rFonts w:ascii="TimesNewRoman" w:hAnsi="TimesNewRoman" w:cs="TimesNewRoman"/>
          <w:sz w:val="24"/>
          <w:szCs w:val="24"/>
          <w:lang w:val="es-419"/>
        </w:rPr>
        <w:t xml:space="preserve"> cualquier empleador, incluyendo </w:t>
      </w:r>
      <w:r w:rsidR="007737A1">
        <w:rPr>
          <w:rFonts w:ascii="TimesNewRoman" w:hAnsi="TimesNewRoman" w:cs="TimesNewRoman"/>
          <w:sz w:val="24"/>
          <w:szCs w:val="24"/>
          <w:lang w:val="es-419"/>
        </w:rPr>
        <w:t>partes</w:t>
      </w:r>
      <w:r w:rsidR="00D92F0B">
        <w:rPr>
          <w:rFonts w:ascii="TimesNewRoman" w:hAnsi="TimesNewRoman" w:cs="TimesNewRoman"/>
          <w:sz w:val="24"/>
          <w:szCs w:val="24"/>
          <w:lang w:val="es-419"/>
        </w:rPr>
        <w:t xml:space="preserve"> del </w:t>
      </w:r>
      <w:r w:rsidR="001645A3">
        <w:rPr>
          <w:rFonts w:ascii="TimesNewRoman" w:hAnsi="TimesNewRoman" w:cs="TimesNewRoman"/>
          <w:sz w:val="24"/>
          <w:szCs w:val="24"/>
          <w:lang w:val="es-419"/>
        </w:rPr>
        <w:t>término</w:t>
      </w:r>
      <w:r w:rsidR="00D92F0B">
        <w:rPr>
          <w:rFonts w:ascii="TimesNewRoman" w:hAnsi="TimesNewRoman" w:cs="TimesNewRoman"/>
          <w:sz w:val="24"/>
          <w:szCs w:val="24"/>
          <w:lang w:val="es-419"/>
        </w:rPr>
        <w:t xml:space="preserve"> de algunas visas</w:t>
      </w:r>
      <w:r w:rsidR="00D07D9B">
        <w:rPr>
          <w:rFonts w:ascii="TimesNewRoman" w:hAnsi="TimesNewRoman" w:cs="TimesNewRoman"/>
          <w:sz w:val="24"/>
          <w:szCs w:val="24"/>
          <w:lang w:val="es-419"/>
        </w:rPr>
        <w:t xml:space="preserve"> de estudiante</w:t>
      </w:r>
      <w:r w:rsidR="00D92F0B">
        <w:rPr>
          <w:rFonts w:ascii="TimesNewRoman" w:hAnsi="TimesNewRoman" w:cs="TimesNewRoman"/>
          <w:sz w:val="24"/>
          <w:szCs w:val="24"/>
          <w:lang w:val="es-419"/>
        </w:rPr>
        <w:t xml:space="preserve">, visas </w:t>
      </w:r>
      <w:r w:rsidR="00EA605E">
        <w:rPr>
          <w:rFonts w:ascii="TimesNewRoman" w:hAnsi="TimesNewRoman" w:cs="TimesNewRoman"/>
          <w:sz w:val="24"/>
          <w:szCs w:val="24"/>
          <w:lang w:val="es-419"/>
        </w:rPr>
        <w:t>para prometidos(as</w:t>
      </w:r>
      <w:r w:rsidR="00B1321B">
        <w:rPr>
          <w:rFonts w:ascii="TimesNewRoman" w:hAnsi="TimesNewRoman" w:cs="TimesNewRoman"/>
          <w:sz w:val="24"/>
          <w:szCs w:val="24"/>
          <w:lang w:val="es-419"/>
        </w:rPr>
        <w:t xml:space="preserve">) </w:t>
      </w:r>
      <w:r w:rsidR="00EA605E">
        <w:rPr>
          <w:rFonts w:ascii="TimesNewRoman" w:hAnsi="TimesNewRoman" w:cs="TimesNewRoman"/>
          <w:sz w:val="24"/>
          <w:szCs w:val="24"/>
          <w:lang w:val="es-419"/>
        </w:rPr>
        <w:t>K-1</w:t>
      </w:r>
      <w:r w:rsidR="00B13FE1">
        <w:rPr>
          <w:rFonts w:ascii="TimesNewRoman" w:hAnsi="TimesNewRoman" w:cs="TimesNewRoman"/>
          <w:sz w:val="24"/>
          <w:szCs w:val="24"/>
          <w:lang w:val="es-419"/>
        </w:rPr>
        <w:t>, y visas T, U, y S</w:t>
      </w:r>
      <w:r w:rsidR="00B13FE1">
        <w:rPr>
          <w:rStyle w:val="FootnoteReference"/>
          <w:rFonts w:ascii="TimesNewRoman" w:hAnsi="TimesNewRoman" w:cs="TimesNewRoman"/>
          <w:sz w:val="24"/>
          <w:szCs w:val="24"/>
          <w:lang w:val="es-419"/>
        </w:rPr>
        <w:footnoteReference w:id="3"/>
      </w:r>
      <w:r w:rsidR="004C53C2">
        <w:rPr>
          <w:rFonts w:ascii="TimesNewRoman" w:hAnsi="TimesNewRoman" w:cs="TimesNewRoman"/>
          <w:sz w:val="24"/>
          <w:szCs w:val="24"/>
          <w:lang w:val="es-419"/>
        </w:rPr>
        <w:t xml:space="preserve"> del orden público</w:t>
      </w:r>
      <w:r w:rsidR="0022118D">
        <w:rPr>
          <w:rFonts w:ascii="TimesNewRoman" w:hAnsi="TimesNewRoman" w:cs="TimesNewRoman"/>
          <w:sz w:val="24"/>
          <w:szCs w:val="24"/>
          <w:lang w:val="es-419"/>
        </w:rPr>
        <w:t xml:space="preserve"> (</w:t>
      </w:r>
      <w:r w:rsidR="00572132">
        <w:rPr>
          <w:rFonts w:ascii="TimesNewRoman" w:hAnsi="TimesNewRoman" w:cs="TimesNewRoman"/>
          <w:sz w:val="24"/>
          <w:szCs w:val="24"/>
          <w:lang w:val="es-419"/>
        </w:rPr>
        <w:t>se describe</w:t>
      </w:r>
      <w:r w:rsidR="00CD7F5F">
        <w:rPr>
          <w:rFonts w:ascii="TimesNewRoman" w:hAnsi="TimesNewRoman" w:cs="TimesNewRoman"/>
          <w:sz w:val="24"/>
          <w:szCs w:val="24"/>
          <w:lang w:val="es-419"/>
        </w:rPr>
        <w:t>n</w:t>
      </w:r>
      <w:r w:rsidR="0057213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22118D">
        <w:rPr>
          <w:rFonts w:ascii="TimesNewRoman" w:hAnsi="TimesNewRoman" w:cs="TimesNewRoman"/>
          <w:sz w:val="24"/>
          <w:szCs w:val="24"/>
          <w:lang w:val="es-419"/>
        </w:rPr>
        <w:t xml:space="preserve">más </w:t>
      </w:r>
      <w:r w:rsidR="00572132">
        <w:rPr>
          <w:rFonts w:ascii="TimesNewRoman" w:hAnsi="TimesNewRoman" w:cs="TimesNewRoman"/>
          <w:sz w:val="24"/>
          <w:szCs w:val="24"/>
          <w:lang w:val="es-419"/>
        </w:rPr>
        <w:t xml:space="preserve">detalladamente </w:t>
      </w:r>
      <w:r w:rsidR="0022118D">
        <w:rPr>
          <w:rFonts w:ascii="TimesNewRoman" w:hAnsi="TimesNewRoman" w:cs="TimesNewRoman"/>
          <w:sz w:val="24"/>
          <w:szCs w:val="24"/>
          <w:lang w:val="es-419"/>
        </w:rPr>
        <w:t>a continuación)</w:t>
      </w:r>
      <w:r w:rsidR="004C53C2">
        <w:rPr>
          <w:rFonts w:ascii="TimesNewRoman" w:hAnsi="TimesNewRoman" w:cs="TimesNewRoman"/>
          <w:sz w:val="24"/>
          <w:szCs w:val="24"/>
          <w:lang w:val="es-419"/>
        </w:rPr>
        <w:t>.</w:t>
      </w:r>
    </w:p>
    <w:p w14:paraId="55BF4F1A" w14:textId="04B7D0DD" w:rsidR="000C2213" w:rsidRDefault="008C5ED5" w:rsidP="00553E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violaciones de los términos de la visa – ya sea por trabajar </w:t>
      </w:r>
      <w:r w:rsidR="00A54C18">
        <w:rPr>
          <w:rFonts w:ascii="Times New Roman" w:hAnsi="Times New Roman" w:cs="Times New Roman"/>
          <w:sz w:val="24"/>
          <w:szCs w:val="24"/>
          <w:lang w:val="es-419"/>
        </w:rPr>
        <w:t xml:space="preserve">sin autorización </w:t>
      </w:r>
      <w:r w:rsidR="005B2A20">
        <w:rPr>
          <w:rFonts w:ascii="Times New Roman" w:hAnsi="Times New Roman" w:cs="Times New Roman"/>
          <w:sz w:val="24"/>
          <w:szCs w:val="24"/>
          <w:lang w:val="es-419"/>
        </w:rPr>
        <w:t xml:space="preserve">o </w:t>
      </w:r>
      <w:r w:rsidR="00254077">
        <w:rPr>
          <w:rFonts w:ascii="Times New Roman" w:hAnsi="Times New Roman" w:cs="Times New Roman"/>
          <w:sz w:val="24"/>
          <w:szCs w:val="24"/>
          <w:lang w:val="es-419"/>
        </w:rPr>
        <w:t xml:space="preserve">por “permanecer más tiempo” después de la </w:t>
      </w:r>
      <w:r w:rsidR="009E234D">
        <w:rPr>
          <w:rFonts w:ascii="Times New Roman" w:hAnsi="Times New Roman" w:cs="Times New Roman"/>
          <w:sz w:val="24"/>
          <w:szCs w:val="24"/>
          <w:lang w:val="es-419"/>
        </w:rPr>
        <w:t xml:space="preserve">[fecha] de </w:t>
      </w:r>
      <w:r w:rsidR="00E36A2D">
        <w:rPr>
          <w:rFonts w:ascii="Times New Roman" w:hAnsi="Times New Roman" w:cs="Times New Roman"/>
          <w:sz w:val="24"/>
          <w:szCs w:val="24"/>
          <w:lang w:val="es-419"/>
        </w:rPr>
        <w:t xml:space="preserve">vencimiento </w:t>
      </w:r>
      <w:r w:rsidR="00254077">
        <w:rPr>
          <w:rFonts w:ascii="Times New Roman" w:hAnsi="Times New Roman" w:cs="Times New Roman"/>
          <w:sz w:val="24"/>
          <w:szCs w:val="24"/>
          <w:lang w:val="es-419"/>
        </w:rPr>
        <w:t>de una visa</w:t>
      </w:r>
      <w:r w:rsidR="00946C03">
        <w:rPr>
          <w:rFonts w:ascii="Times New Roman" w:hAnsi="Times New Roman" w:cs="Times New Roman"/>
          <w:sz w:val="24"/>
          <w:szCs w:val="24"/>
          <w:lang w:val="es-419"/>
        </w:rPr>
        <w:t>—pueden resulta</w:t>
      </w:r>
      <w:r w:rsidR="00E36A2D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946C03">
        <w:rPr>
          <w:rFonts w:ascii="Times New Roman" w:hAnsi="Times New Roman" w:cs="Times New Roman"/>
          <w:sz w:val="24"/>
          <w:szCs w:val="24"/>
          <w:lang w:val="es-419"/>
        </w:rPr>
        <w:t xml:space="preserve"> en la p</w:t>
      </w:r>
      <w:r w:rsidR="00E36A2D">
        <w:rPr>
          <w:rFonts w:ascii="Times New Roman" w:hAnsi="Times New Roman" w:cs="Times New Roman"/>
          <w:sz w:val="24"/>
          <w:szCs w:val="24"/>
          <w:lang w:val="es-419"/>
        </w:rPr>
        <w:t>é</w:t>
      </w:r>
      <w:r w:rsidR="00946C03">
        <w:rPr>
          <w:rFonts w:ascii="Times New Roman" w:hAnsi="Times New Roman" w:cs="Times New Roman"/>
          <w:sz w:val="24"/>
          <w:szCs w:val="24"/>
          <w:lang w:val="es-419"/>
        </w:rPr>
        <w:t xml:space="preserve">rdida del estado de la visa y la expulsión del país. </w:t>
      </w:r>
      <w:r w:rsidR="009129CF">
        <w:rPr>
          <w:rFonts w:ascii="Times New Roman" w:hAnsi="Times New Roman" w:cs="Times New Roman"/>
          <w:sz w:val="24"/>
          <w:szCs w:val="24"/>
          <w:lang w:val="es-419"/>
        </w:rPr>
        <w:t xml:space="preserve">Además, </w:t>
      </w:r>
      <w:r w:rsidR="0084332B">
        <w:rPr>
          <w:rFonts w:ascii="Times New Roman" w:hAnsi="Times New Roman" w:cs="Times New Roman"/>
          <w:sz w:val="24"/>
          <w:szCs w:val="24"/>
          <w:lang w:val="es-419"/>
        </w:rPr>
        <w:t>entrar al país sin un estatus migratorio válido</w:t>
      </w:r>
      <w:r w:rsidR="00FB78BA">
        <w:rPr>
          <w:rFonts w:ascii="Times New Roman" w:hAnsi="Times New Roman" w:cs="Times New Roman"/>
          <w:sz w:val="24"/>
          <w:szCs w:val="24"/>
          <w:lang w:val="es-419"/>
        </w:rPr>
        <w:t xml:space="preserve"> viola la ley de inmigración y puede resultar en la </w:t>
      </w:r>
      <w:r w:rsidR="00D70EE6">
        <w:rPr>
          <w:rFonts w:ascii="Times New Roman" w:hAnsi="Times New Roman" w:cs="Times New Roman"/>
          <w:sz w:val="24"/>
          <w:szCs w:val="24"/>
          <w:lang w:val="es-419"/>
        </w:rPr>
        <w:t>remoción</w:t>
      </w:r>
      <w:r w:rsidR="00FB78BA">
        <w:rPr>
          <w:rFonts w:ascii="Times New Roman" w:hAnsi="Times New Roman" w:cs="Times New Roman"/>
          <w:sz w:val="24"/>
          <w:szCs w:val="24"/>
          <w:lang w:val="es-419"/>
        </w:rPr>
        <w:t xml:space="preserve">; </w:t>
      </w:r>
      <w:r w:rsidR="000C2213">
        <w:rPr>
          <w:rFonts w:ascii="Times New Roman" w:hAnsi="Times New Roman" w:cs="Times New Roman"/>
          <w:sz w:val="24"/>
          <w:szCs w:val="24"/>
          <w:lang w:val="es-419"/>
        </w:rPr>
        <w:t xml:space="preserve">dichas personas se </w:t>
      </w:r>
      <w:r w:rsidR="0014418A">
        <w:rPr>
          <w:rFonts w:ascii="Times New Roman" w:hAnsi="Times New Roman" w:cs="Times New Roman"/>
          <w:sz w:val="24"/>
          <w:szCs w:val="24"/>
          <w:lang w:val="es-419"/>
        </w:rPr>
        <w:t>conocen</w:t>
      </w:r>
      <w:r w:rsidR="000C221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84778">
        <w:rPr>
          <w:rFonts w:ascii="Times New Roman" w:hAnsi="Times New Roman" w:cs="Times New Roman"/>
          <w:sz w:val="24"/>
          <w:szCs w:val="24"/>
          <w:lang w:val="es-419"/>
        </w:rPr>
        <w:t xml:space="preserve">comúnmente </w:t>
      </w:r>
      <w:r w:rsidR="000C2213">
        <w:rPr>
          <w:rFonts w:ascii="Times New Roman" w:hAnsi="Times New Roman" w:cs="Times New Roman"/>
          <w:sz w:val="24"/>
          <w:szCs w:val="24"/>
          <w:lang w:val="es-419"/>
        </w:rPr>
        <w:t>como “</w:t>
      </w:r>
      <w:r w:rsidR="000C2213" w:rsidRP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>indocumentad</w:t>
      </w:r>
      <w:r w:rsidR="00B84778" w:rsidRP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>o</w:t>
      </w:r>
      <w:r w:rsidR="000C2213" w:rsidRP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>s</w:t>
      </w:r>
      <w:r w:rsidR="000C2213">
        <w:rPr>
          <w:rFonts w:ascii="Times New Roman" w:hAnsi="Times New Roman" w:cs="Times New Roman"/>
          <w:sz w:val="24"/>
          <w:szCs w:val="24"/>
          <w:lang w:val="es-419"/>
        </w:rPr>
        <w:t>.”</w:t>
      </w:r>
    </w:p>
    <w:p w14:paraId="6CC1BB31" w14:textId="77777777" w:rsidR="000C2213" w:rsidRDefault="000C2213" w:rsidP="00553E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580DD876" w14:textId="0C617380" w:rsidR="00C96214" w:rsidRDefault="00414F07" w:rsidP="00397B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P</w:t>
      </w:r>
      <w:r w:rsid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rocedimiento para 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A</w:t>
      </w:r>
      <w:r w:rsid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bordar 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P</w:t>
      </w:r>
      <w:r w:rsid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roblemas 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de Es</w:t>
      </w:r>
      <w:r w:rsid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tatus 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="00397B9D">
        <w:rPr>
          <w:rFonts w:ascii="Times New Roman" w:hAnsi="Times New Roman" w:cs="Times New Roman"/>
          <w:b/>
          <w:bCs/>
          <w:sz w:val="24"/>
          <w:szCs w:val="24"/>
          <w:lang w:val="es-419"/>
        </w:rPr>
        <w:t>igratorio</w:t>
      </w:r>
    </w:p>
    <w:p w14:paraId="1198AB3A" w14:textId="3A71739B" w:rsidR="00414F07" w:rsidRDefault="00414F07" w:rsidP="00414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2D6CE796" w14:textId="3447E818" w:rsidR="00414F07" w:rsidRDefault="001E69F7" w:rsidP="00414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Como se señaló, la NLRA protege a los empleados cubiertos </w:t>
      </w:r>
      <w:r w:rsidR="00582722">
        <w:rPr>
          <w:rFonts w:ascii="Times New Roman" w:hAnsi="Times New Roman" w:cs="Times New Roman"/>
          <w:sz w:val="24"/>
          <w:szCs w:val="24"/>
          <w:lang w:val="es-419"/>
        </w:rPr>
        <w:t xml:space="preserve">sin importar el estatus migratorio. </w:t>
      </w:r>
      <w:r w:rsidR="00B35CA9">
        <w:rPr>
          <w:rFonts w:ascii="Times New Roman" w:hAnsi="Times New Roman" w:cs="Times New Roman"/>
          <w:sz w:val="24"/>
          <w:szCs w:val="24"/>
          <w:lang w:val="es-419"/>
        </w:rPr>
        <w:t xml:space="preserve">Por lo tanto, el estatus migratorio (o la falta </w:t>
      </w:r>
      <w:proofErr w:type="gramStart"/>
      <w:r w:rsidR="00B35CA9">
        <w:rPr>
          <w:rFonts w:ascii="Times New Roman" w:hAnsi="Times New Roman" w:cs="Times New Roman"/>
          <w:sz w:val="24"/>
          <w:szCs w:val="24"/>
          <w:lang w:val="es-419"/>
        </w:rPr>
        <w:t>del mismo</w:t>
      </w:r>
      <w:proofErr w:type="gramEnd"/>
      <w:r w:rsidR="00B35CA9">
        <w:rPr>
          <w:rFonts w:ascii="Times New Roman" w:hAnsi="Times New Roman" w:cs="Times New Roman"/>
          <w:sz w:val="24"/>
          <w:szCs w:val="24"/>
          <w:lang w:val="es-419"/>
        </w:rPr>
        <w:t xml:space="preserve">) </w:t>
      </w:r>
      <w:r w:rsidR="007C1204">
        <w:rPr>
          <w:rFonts w:ascii="Times New Roman" w:hAnsi="Times New Roman" w:cs="Times New Roman"/>
          <w:sz w:val="24"/>
          <w:szCs w:val="24"/>
          <w:lang w:val="es-419"/>
        </w:rPr>
        <w:t xml:space="preserve">por lo general no es relevante ni en los procedimientos de representación ni en la </w:t>
      </w:r>
      <w:r w:rsidR="007C1204" w:rsidRPr="00A33008">
        <w:rPr>
          <w:rFonts w:ascii="Times New Roman" w:hAnsi="Times New Roman" w:cs="Times New Roman"/>
          <w:sz w:val="24"/>
          <w:szCs w:val="24"/>
          <w:lang w:val="es-419"/>
        </w:rPr>
        <w:t>etapa de méritos</w:t>
      </w:r>
      <w:r w:rsidR="007C120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C1BD1">
        <w:rPr>
          <w:rFonts w:ascii="Times New Roman" w:hAnsi="Times New Roman" w:cs="Times New Roman"/>
          <w:sz w:val="24"/>
          <w:szCs w:val="24"/>
          <w:lang w:val="es-419"/>
        </w:rPr>
        <w:t>de los procedimientos de prácticas ilícitas de trabajo</w:t>
      </w:r>
      <w:r w:rsidR="00954E86">
        <w:rPr>
          <w:rFonts w:ascii="Times New Roman" w:hAnsi="Times New Roman" w:cs="Times New Roman"/>
          <w:sz w:val="24"/>
          <w:szCs w:val="24"/>
          <w:lang w:val="es-419"/>
        </w:rPr>
        <w:t xml:space="preserve">. </w:t>
      </w:r>
      <w:r w:rsidR="00731372">
        <w:rPr>
          <w:rFonts w:ascii="Times New Roman" w:hAnsi="Times New Roman" w:cs="Times New Roman"/>
          <w:sz w:val="24"/>
          <w:szCs w:val="24"/>
          <w:lang w:val="es-419"/>
        </w:rPr>
        <w:t>Como se indic</w:t>
      </w:r>
      <w:r w:rsidR="00197A9C">
        <w:rPr>
          <w:rFonts w:ascii="Times New Roman" w:hAnsi="Times New Roman" w:cs="Times New Roman"/>
          <w:sz w:val="24"/>
          <w:szCs w:val="24"/>
          <w:lang w:val="es-419"/>
        </w:rPr>
        <w:t>ó</w:t>
      </w:r>
      <w:r w:rsidR="00731372">
        <w:rPr>
          <w:rFonts w:ascii="Times New Roman" w:hAnsi="Times New Roman" w:cs="Times New Roman"/>
          <w:sz w:val="24"/>
          <w:szCs w:val="24"/>
          <w:lang w:val="es-419"/>
        </w:rPr>
        <w:t>, en GC 02-06</w:t>
      </w:r>
      <w:r w:rsidR="00197A9C">
        <w:rPr>
          <w:rFonts w:ascii="Times New Roman" w:hAnsi="Times New Roman" w:cs="Times New Roman"/>
          <w:sz w:val="24"/>
          <w:szCs w:val="24"/>
          <w:lang w:val="es-419"/>
        </w:rPr>
        <w:t>, “</w:t>
      </w:r>
      <w:r w:rsidR="00635EDA">
        <w:rPr>
          <w:rFonts w:ascii="Times New Roman" w:hAnsi="Times New Roman" w:cs="Times New Roman"/>
          <w:sz w:val="24"/>
          <w:szCs w:val="24"/>
          <w:lang w:val="es-419"/>
        </w:rPr>
        <w:t xml:space="preserve">Procedimientos y </w:t>
      </w:r>
      <w:r w:rsidR="001F7319">
        <w:rPr>
          <w:rFonts w:ascii="Times New Roman" w:hAnsi="Times New Roman" w:cs="Times New Roman"/>
          <w:sz w:val="24"/>
          <w:szCs w:val="24"/>
          <w:lang w:val="es-419"/>
        </w:rPr>
        <w:t xml:space="preserve">Remedios para Discriminados que Pueden ser Extranjeros Indocumentados </w:t>
      </w:r>
      <w:r w:rsidR="00457083">
        <w:rPr>
          <w:rFonts w:ascii="Times New Roman" w:hAnsi="Times New Roman" w:cs="Times New Roman"/>
          <w:sz w:val="24"/>
          <w:szCs w:val="24"/>
          <w:lang w:val="es-419"/>
        </w:rPr>
        <w:t xml:space="preserve">después de </w:t>
      </w:r>
      <w:r w:rsidR="00457083" w:rsidRPr="00CA692A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Hoffman </w:t>
      </w:r>
      <w:proofErr w:type="spellStart"/>
      <w:r w:rsidR="00457083" w:rsidRPr="00CA692A">
        <w:rPr>
          <w:rFonts w:ascii="Times New Roman" w:hAnsi="Times New Roman" w:cs="Times New Roman"/>
          <w:sz w:val="24"/>
          <w:szCs w:val="24"/>
          <w:u w:val="single"/>
          <w:lang w:val="es-419"/>
        </w:rPr>
        <w:t>Plastic</w:t>
      </w:r>
      <w:proofErr w:type="spellEnd"/>
      <w:r w:rsidR="00457083" w:rsidRPr="00CA692A">
        <w:rPr>
          <w:rFonts w:ascii="Times New Roman" w:hAnsi="Times New Roman" w:cs="Times New Roman"/>
          <w:sz w:val="24"/>
          <w:szCs w:val="24"/>
          <w:u w:val="single"/>
          <w:lang w:val="es-419"/>
        </w:rPr>
        <w:t xml:space="preserve"> </w:t>
      </w:r>
      <w:proofErr w:type="spellStart"/>
      <w:r w:rsidR="00457083" w:rsidRPr="00CA692A">
        <w:rPr>
          <w:rFonts w:ascii="Times New Roman" w:hAnsi="Times New Roman" w:cs="Times New Roman"/>
          <w:sz w:val="24"/>
          <w:szCs w:val="24"/>
          <w:u w:val="single"/>
          <w:lang w:val="es-419"/>
        </w:rPr>
        <w:t>Compounds</w:t>
      </w:r>
      <w:proofErr w:type="spellEnd"/>
      <w:r w:rsidR="00457083" w:rsidRPr="00CA692A">
        <w:rPr>
          <w:rFonts w:ascii="Times New Roman" w:hAnsi="Times New Roman" w:cs="Times New Roman"/>
          <w:sz w:val="24"/>
          <w:szCs w:val="24"/>
          <w:u w:val="single"/>
          <w:lang w:val="es-419"/>
        </w:rPr>
        <w:t>, Inc</w:t>
      </w:r>
      <w:r w:rsidR="00457083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CA692A">
        <w:rPr>
          <w:rFonts w:ascii="Times New Roman" w:hAnsi="Times New Roman" w:cs="Times New Roman"/>
          <w:sz w:val="24"/>
          <w:szCs w:val="24"/>
          <w:lang w:val="es-419"/>
        </w:rPr>
        <w:t>” p. 6:</w:t>
      </w:r>
    </w:p>
    <w:p w14:paraId="459FB6A9" w14:textId="1B2F5859" w:rsidR="00CA692A" w:rsidRDefault="00CA692A" w:rsidP="00414F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25D17D7" w14:textId="6866C3E3" w:rsidR="00CA692A" w:rsidRDefault="000B2AA9" w:rsidP="00CA69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En general, l</w:t>
      </w:r>
      <w:r w:rsidR="00CA692A">
        <w:rPr>
          <w:rFonts w:ascii="Times New Roman" w:hAnsi="Times New Roman" w:cs="Times New Roman"/>
          <w:sz w:val="24"/>
          <w:szCs w:val="24"/>
          <w:lang w:val="es-419"/>
        </w:rPr>
        <w:t xml:space="preserve">as </w:t>
      </w:r>
      <w:r w:rsidR="007A60CA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CA692A">
        <w:rPr>
          <w:rFonts w:ascii="Times New Roman" w:hAnsi="Times New Roman" w:cs="Times New Roman"/>
          <w:sz w:val="24"/>
          <w:szCs w:val="24"/>
          <w:lang w:val="es-419"/>
        </w:rPr>
        <w:t xml:space="preserve">egiones deben asumir </w:t>
      </w:r>
      <w:r w:rsidR="008F275C">
        <w:rPr>
          <w:rFonts w:ascii="Times New Roman" w:hAnsi="Times New Roman" w:cs="Times New Roman"/>
          <w:sz w:val="24"/>
          <w:szCs w:val="24"/>
          <w:lang w:val="es-419"/>
        </w:rPr>
        <w:t xml:space="preserve">que los empleados </w:t>
      </w:r>
      <w:r w:rsidR="00113CA4">
        <w:rPr>
          <w:rFonts w:ascii="Times New Roman" w:hAnsi="Times New Roman" w:cs="Times New Roman"/>
          <w:sz w:val="24"/>
          <w:szCs w:val="24"/>
          <w:lang w:val="es-419"/>
        </w:rPr>
        <w:t xml:space="preserve">están legalmente autorizados para </w:t>
      </w:r>
      <w:r w:rsidR="008F275C">
        <w:rPr>
          <w:rFonts w:ascii="Times New Roman" w:hAnsi="Times New Roman" w:cs="Times New Roman"/>
          <w:sz w:val="24"/>
          <w:szCs w:val="24"/>
          <w:lang w:val="es-419"/>
        </w:rPr>
        <w:t xml:space="preserve">para trabajar. </w:t>
      </w:r>
      <w:r w:rsidR="000D0AF6">
        <w:rPr>
          <w:rFonts w:ascii="Times New Roman" w:hAnsi="Times New Roman" w:cs="Times New Roman"/>
          <w:sz w:val="24"/>
          <w:szCs w:val="24"/>
          <w:lang w:val="es-419"/>
        </w:rPr>
        <w:t xml:space="preserve">Deben de </w:t>
      </w:r>
      <w:r w:rsidR="005202CF">
        <w:rPr>
          <w:rFonts w:ascii="Times New Roman" w:hAnsi="Times New Roman" w:cs="Times New Roman"/>
          <w:sz w:val="24"/>
          <w:szCs w:val="24"/>
          <w:lang w:val="es-419"/>
        </w:rPr>
        <w:t>abstenerse</w:t>
      </w:r>
      <w:r w:rsidR="000D0AF6">
        <w:rPr>
          <w:rFonts w:ascii="Times New Roman" w:hAnsi="Times New Roman" w:cs="Times New Roman"/>
          <w:sz w:val="24"/>
          <w:szCs w:val="24"/>
          <w:lang w:val="es-419"/>
        </w:rPr>
        <w:t xml:space="preserve"> de </w:t>
      </w:r>
      <w:r w:rsidR="008F672E">
        <w:rPr>
          <w:rFonts w:ascii="Times New Roman" w:hAnsi="Times New Roman" w:cs="Times New Roman"/>
          <w:sz w:val="24"/>
          <w:szCs w:val="24"/>
          <w:lang w:val="es-419"/>
        </w:rPr>
        <w:t>realizar</w:t>
      </w:r>
      <w:r w:rsidR="00326439">
        <w:rPr>
          <w:rFonts w:ascii="Times New Roman" w:hAnsi="Times New Roman" w:cs="Times New Roman"/>
          <w:sz w:val="24"/>
          <w:szCs w:val="24"/>
          <w:lang w:val="es-419"/>
        </w:rPr>
        <w:t xml:space="preserve"> una investigación de inmigración </w:t>
      </w:r>
      <w:proofErr w:type="spellStart"/>
      <w:r w:rsidR="00326439">
        <w:rPr>
          <w:rFonts w:ascii="Times New Roman" w:hAnsi="Times New Roman" w:cs="Times New Roman"/>
          <w:i/>
          <w:iCs/>
          <w:sz w:val="24"/>
          <w:szCs w:val="24"/>
          <w:lang w:val="es-419"/>
        </w:rPr>
        <w:t>sua</w:t>
      </w:r>
      <w:proofErr w:type="spellEnd"/>
      <w:r w:rsidR="00326439">
        <w:rPr>
          <w:rFonts w:ascii="Times New Roman" w:hAnsi="Times New Roman" w:cs="Times New Roman"/>
          <w:i/>
          <w:iCs/>
          <w:sz w:val="24"/>
          <w:szCs w:val="24"/>
          <w:lang w:val="es-419"/>
        </w:rPr>
        <w:t xml:space="preserve"> </w:t>
      </w:r>
      <w:proofErr w:type="spellStart"/>
      <w:r w:rsidR="00326439">
        <w:rPr>
          <w:rFonts w:ascii="Times New Roman" w:hAnsi="Times New Roman" w:cs="Times New Roman"/>
          <w:i/>
          <w:iCs/>
          <w:sz w:val="24"/>
          <w:szCs w:val="24"/>
          <w:lang w:val="es-419"/>
        </w:rPr>
        <w:t>sponte</w:t>
      </w:r>
      <w:proofErr w:type="spellEnd"/>
      <w:r w:rsidR="00326439">
        <w:rPr>
          <w:rFonts w:ascii="Times New Roman" w:hAnsi="Times New Roman" w:cs="Times New Roman"/>
          <w:sz w:val="24"/>
          <w:szCs w:val="24"/>
          <w:lang w:val="es-419"/>
        </w:rPr>
        <w:t xml:space="preserve"> y </w:t>
      </w:r>
      <w:r w:rsidR="0067764E">
        <w:rPr>
          <w:rFonts w:ascii="Times New Roman" w:hAnsi="Times New Roman" w:cs="Times New Roman"/>
          <w:sz w:val="24"/>
          <w:szCs w:val="24"/>
          <w:lang w:val="es-419"/>
        </w:rPr>
        <w:t xml:space="preserve">deben oponerse a las preguntas sobre el estatus migratorio </w:t>
      </w:r>
      <w:r w:rsidR="00D64FD7" w:rsidRPr="00D64FD7">
        <w:rPr>
          <w:rFonts w:ascii="Times New Roman" w:hAnsi="Times New Roman" w:cs="Times New Roman"/>
          <w:sz w:val="24"/>
          <w:szCs w:val="24"/>
          <w:lang w:val="es-419"/>
        </w:rPr>
        <w:t xml:space="preserve">del </w:t>
      </w:r>
      <w:r w:rsidR="00E7655E" w:rsidRPr="00D64FD7">
        <w:rPr>
          <w:rFonts w:ascii="Times New Roman" w:hAnsi="Times New Roman" w:cs="Times New Roman"/>
          <w:sz w:val="24"/>
          <w:szCs w:val="24"/>
          <w:lang w:val="es-419"/>
        </w:rPr>
        <w:t>discriminado</w:t>
      </w:r>
      <w:r w:rsidR="0067764E">
        <w:rPr>
          <w:rFonts w:ascii="Times New Roman" w:hAnsi="Times New Roman" w:cs="Times New Roman"/>
          <w:sz w:val="24"/>
          <w:szCs w:val="24"/>
          <w:lang w:val="es-419"/>
        </w:rPr>
        <w:t xml:space="preserve"> en la etapa de méritos</w:t>
      </w:r>
      <w:r w:rsidR="000D1061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7029808E" w14:textId="78395C43" w:rsidR="00BF1958" w:rsidRDefault="007A60CA" w:rsidP="00CA69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Regiones deben investigar el estatus migratorio de un discriminado únicamente después de que </w:t>
      </w:r>
      <w:r w:rsidR="00B306DC">
        <w:rPr>
          <w:rFonts w:ascii="Times New Roman" w:hAnsi="Times New Roman" w:cs="Times New Roman"/>
          <w:sz w:val="24"/>
          <w:szCs w:val="24"/>
          <w:lang w:val="es-419"/>
        </w:rPr>
        <w:t xml:space="preserve">el demandado establezca la existencia de un problema </w:t>
      </w:r>
      <w:r w:rsidR="00F14387">
        <w:rPr>
          <w:rFonts w:ascii="Times New Roman" w:hAnsi="Times New Roman" w:cs="Times New Roman"/>
          <w:sz w:val="24"/>
          <w:szCs w:val="24"/>
          <w:lang w:val="es-419"/>
        </w:rPr>
        <w:t>legítimo</w:t>
      </w:r>
      <w:r w:rsidR="00B306DC">
        <w:rPr>
          <w:rFonts w:ascii="Times New Roman" w:hAnsi="Times New Roman" w:cs="Times New Roman"/>
          <w:sz w:val="24"/>
          <w:szCs w:val="24"/>
          <w:lang w:val="es-419"/>
        </w:rPr>
        <w:t xml:space="preserve"> [durante la etapa </w:t>
      </w:r>
      <w:r w:rsidR="000143C9" w:rsidRPr="0089789A">
        <w:rPr>
          <w:rFonts w:ascii="Times New Roman" w:hAnsi="Times New Roman" w:cs="Times New Roman"/>
          <w:sz w:val="24"/>
          <w:szCs w:val="24"/>
          <w:lang w:val="es-419"/>
        </w:rPr>
        <w:t>reparadora</w:t>
      </w:r>
      <w:r w:rsidR="00B306DC">
        <w:rPr>
          <w:rFonts w:ascii="Times New Roman" w:hAnsi="Times New Roman" w:cs="Times New Roman"/>
          <w:sz w:val="24"/>
          <w:szCs w:val="24"/>
          <w:lang w:val="es-419"/>
        </w:rPr>
        <w:t xml:space="preserve"> del caso].</w:t>
      </w:r>
    </w:p>
    <w:p w14:paraId="5D16EFA0" w14:textId="51AFBD23" w:rsidR="008F672E" w:rsidRDefault="008F672E" w:rsidP="00CA69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Regiones deben realizar </w:t>
      </w:r>
      <w:r w:rsidR="0087216F">
        <w:rPr>
          <w:rFonts w:ascii="Times New Roman" w:hAnsi="Times New Roman" w:cs="Times New Roman"/>
          <w:sz w:val="24"/>
          <w:szCs w:val="24"/>
          <w:lang w:val="es-419"/>
        </w:rPr>
        <w:t xml:space="preserve">una investigación </w:t>
      </w:r>
      <w:r w:rsidR="00F02CE4">
        <w:rPr>
          <w:rFonts w:ascii="Times New Roman" w:hAnsi="Times New Roman" w:cs="Times New Roman"/>
          <w:sz w:val="24"/>
          <w:szCs w:val="24"/>
          <w:lang w:val="es-419"/>
        </w:rPr>
        <w:t xml:space="preserve">solicitándole </w:t>
      </w:r>
      <w:r w:rsidR="00796846">
        <w:rPr>
          <w:rFonts w:ascii="Times New Roman" w:hAnsi="Times New Roman" w:cs="Times New Roman"/>
          <w:sz w:val="24"/>
          <w:szCs w:val="24"/>
          <w:lang w:val="es-419"/>
        </w:rPr>
        <w:t xml:space="preserve">a la </w:t>
      </w:r>
      <w:r w:rsidR="00554614">
        <w:rPr>
          <w:rFonts w:ascii="Times New Roman" w:hAnsi="Times New Roman" w:cs="Times New Roman"/>
          <w:sz w:val="24"/>
          <w:szCs w:val="24"/>
          <w:lang w:val="es-419"/>
        </w:rPr>
        <w:t>Unión</w:t>
      </w:r>
      <w:r w:rsidR="00796846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554614">
        <w:rPr>
          <w:rFonts w:ascii="Times New Roman" w:hAnsi="Times New Roman" w:cs="Times New Roman"/>
          <w:sz w:val="24"/>
          <w:szCs w:val="24"/>
          <w:lang w:val="es-419"/>
        </w:rPr>
        <w:t xml:space="preserve">a </w:t>
      </w:r>
      <w:r w:rsidR="00796846">
        <w:rPr>
          <w:rFonts w:ascii="Times New Roman" w:hAnsi="Times New Roman" w:cs="Times New Roman"/>
          <w:sz w:val="24"/>
          <w:szCs w:val="24"/>
          <w:lang w:val="es-419"/>
        </w:rPr>
        <w:t xml:space="preserve">la parte demandante y/o </w:t>
      </w:r>
      <w:r w:rsidR="00554614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796846">
        <w:rPr>
          <w:rFonts w:ascii="Times New Roman" w:hAnsi="Times New Roman" w:cs="Times New Roman"/>
          <w:sz w:val="24"/>
          <w:szCs w:val="24"/>
          <w:lang w:val="es-419"/>
        </w:rPr>
        <w:t>l discriminado</w:t>
      </w:r>
      <w:r w:rsidR="00047A6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67464">
        <w:rPr>
          <w:rFonts w:ascii="Times New Roman" w:hAnsi="Times New Roman" w:cs="Times New Roman"/>
          <w:sz w:val="24"/>
          <w:szCs w:val="24"/>
          <w:lang w:val="es-419"/>
        </w:rPr>
        <w:t>a que responda a la evidencia del empleador.</w:t>
      </w:r>
    </w:p>
    <w:p w14:paraId="6119DF2B" w14:textId="20753B82" w:rsidR="00F02CE4" w:rsidRDefault="00F02CE4" w:rsidP="00F02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C78AA71" w14:textId="67A1FE26" w:rsidR="00F02CE4" w:rsidRDefault="00D329BA" w:rsidP="00F02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Las Regiones deben continuar siguiendo esta política</w:t>
      </w:r>
      <w:r w:rsidR="009605C5">
        <w:rPr>
          <w:rFonts w:ascii="Times New Roman" w:hAnsi="Times New Roman" w:cs="Times New Roman"/>
          <w:sz w:val="24"/>
          <w:szCs w:val="24"/>
          <w:lang w:val="es-419"/>
        </w:rPr>
        <w:t xml:space="preserve"> y </w:t>
      </w:r>
      <w:r w:rsidR="00E04BE0">
        <w:rPr>
          <w:rFonts w:ascii="Times New Roman" w:hAnsi="Times New Roman" w:cs="Times New Roman"/>
          <w:sz w:val="24"/>
          <w:szCs w:val="24"/>
          <w:lang w:val="es-419"/>
        </w:rPr>
        <w:t xml:space="preserve">consultar GC 02-06 para obtener </w:t>
      </w:r>
      <w:r w:rsidR="0048282C" w:rsidRPr="00783A79">
        <w:rPr>
          <w:rFonts w:ascii="Times New Roman" w:hAnsi="Times New Roman" w:cs="Times New Roman"/>
          <w:sz w:val="24"/>
          <w:szCs w:val="24"/>
          <w:lang w:val="es-419"/>
        </w:rPr>
        <w:t>instrucciones</w:t>
      </w:r>
      <w:r w:rsidR="00E04BE0">
        <w:rPr>
          <w:rFonts w:ascii="Times New Roman" w:hAnsi="Times New Roman" w:cs="Times New Roman"/>
          <w:sz w:val="24"/>
          <w:szCs w:val="24"/>
          <w:lang w:val="es-419"/>
        </w:rPr>
        <w:t xml:space="preserve"> adicionales. </w:t>
      </w:r>
    </w:p>
    <w:p w14:paraId="1EEB3FD0" w14:textId="41FBDFDC" w:rsidR="0048282C" w:rsidRDefault="0048282C" w:rsidP="00F02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76C7D7D4" w14:textId="167A7315" w:rsidR="0048282C" w:rsidRDefault="0048282C" w:rsidP="00F02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No obstante, </w:t>
      </w:r>
      <w:r w:rsidR="004F5BDE">
        <w:rPr>
          <w:rFonts w:ascii="Times New Roman" w:hAnsi="Times New Roman" w:cs="Times New Roman"/>
          <w:sz w:val="24"/>
          <w:szCs w:val="24"/>
          <w:lang w:val="es-419"/>
        </w:rPr>
        <w:t>los asuntos de inmigración a veces se interponen inevitablemente</w:t>
      </w:r>
      <w:r w:rsidR="00D47B98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70BEF">
        <w:rPr>
          <w:rFonts w:ascii="Times New Roman" w:hAnsi="Times New Roman" w:cs="Times New Roman"/>
          <w:sz w:val="24"/>
          <w:szCs w:val="24"/>
          <w:lang w:val="es-419"/>
        </w:rPr>
        <w:t>en</w:t>
      </w:r>
      <w:r w:rsidR="00D47B98">
        <w:rPr>
          <w:rFonts w:ascii="Times New Roman" w:hAnsi="Times New Roman" w:cs="Times New Roman"/>
          <w:sz w:val="24"/>
          <w:szCs w:val="24"/>
          <w:lang w:val="es-419"/>
        </w:rPr>
        <w:t xml:space="preserve"> los procedimientos de la NLRB. Por ejemplo, los </w:t>
      </w:r>
      <w:r w:rsidR="00C14E13">
        <w:rPr>
          <w:rFonts w:ascii="Times New Roman" w:hAnsi="Times New Roman" w:cs="Times New Roman"/>
          <w:sz w:val="24"/>
          <w:szCs w:val="24"/>
          <w:lang w:val="es-419"/>
        </w:rPr>
        <w:t>discriminados</w:t>
      </w:r>
      <w:r w:rsidR="001B497B">
        <w:rPr>
          <w:rFonts w:ascii="Times New Roman" w:hAnsi="Times New Roman" w:cs="Times New Roman"/>
          <w:sz w:val="24"/>
          <w:szCs w:val="24"/>
          <w:lang w:val="es-419"/>
        </w:rPr>
        <w:t xml:space="preserve"> o </w:t>
      </w:r>
      <w:r w:rsidR="00D47B98">
        <w:rPr>
          <w:rFonts w:ascii="Times New Roman" w:hAnsi="Times New Roman" w:cs="Times New Roman"/>
          <w:sz w:val="24"/>
          <w:szCs w:val="24"/>
          <w:lang w:val="es-419"/>
        </w:rPr>
        <w:t>testigos</w:t>
      </w:r>
      <w:r w:rsidR="001B497B">
        <w:rPr>
          <w:rFonts w:ascii="Times New Roman" w:hAnsi="Times New Roman" w:cs="Times New Roman"/>
          <w:sz w:val="24"/>
          <w:szCs w:val="24"/>
          <w:lang w:val="es-419"/>
        </w:rPr>
        <w:t xml:space="preserve"> de la NLRB</w:t>
      </w:r>
      <w:r w:rsidR="00C14E13">
        <w:rPr>
          <w:rFonts w:ascii="Times New Roman" w:hAnsi="Times New Roman" w:cs="Times New Roman"/>
          <w:sz w:val="24"/>
          <w:szCs w:val="24"/>
          <w:lang w:val="es-419"/>
        </w:rPr>
        <w:t xml:space="preserve">, o </w:t>
      </w:r>
      <w:r w:rsidR="001B497B">
        <w:rPr>
          <w:rFonts w:ascii="Times New Roman" w:hAnsi="Times New Roman" w:cs="Times New Roman"/>
          <w:sz w:val="24"/>
          <w:szCs w:val="24"/>
          <w:lang w:val="es-419"/>
        </w:rPr>
        <w:t xml:space="preserve">los </w:t>
      </w:r>
      <w:r w:rsidR="006039FB">
        <w:rPr>
          <w:rFonts w:ascii="Times New Roman" w:hAnsi="Times New Roman" w:cs="Times New Roman"/>
          <w:sz w:val="24"/>
          <w:szCs w:val="24"/>
          <w:lang w:val="es-419"/>
        </w:rPr>
        <w:t>empleados elegibles para votar pueden ser detenidos por ICE o CBP.</w:t>
      </w:r>
      <w:r w:rsidR="001B497B">
        <w:rPr>
          <w:rFonts w:ascii="Times New Roman" w:hAnsi="Times New Roman" w:cs="Times New Roman"/>
          <w:sz w:val="24"/>
          <w:szCs w:val="24"/>
          <w:lang w:val="es-419"/>
        </w:rPr>
        <w:t xml:space="preserve"> Además, </w:t>
      </w:r>
      <w:r w:rsidR="00D976C3">
        <w:rPr>
          <w:rFonts w:ascii="Times New Roman" w:hAnsi="Times New Roman" w:cs="Times New Roman"/>
          <w:sz w:val="24"/>
          <w:szCs w:val="24"/>
          <w:lang w:val="es-419"/>
        </w:rPr>
        <w:t xml:space="preserve">el estatus migratorio </w:t>
      </w:r>
      <w:r w:rsidR="00736A1F">
        <w:rPr>
          <w:rFonts w:ascii="Times New Roman" w:hAnsi="Times New Roman" w:cs="Times New Roman"/>
          <w:sz w:val="24"/>
          <w:szCs w:val="24"/>
          <w:lang w:val="es-419"/>
        </w:rPr>
        <w:t>puede estar</w:t>
      </w:r>
      <w:r w:rsidR="00D976C3">
        <w:rPr>
          <w:rFonts w:ascii="Times New Roman" w:hAnsi="Times New Roman" w:cs="Times New Roman"/>
          <w:sz w:val="24"/>
          <w:szCs w:val="24"/>
          <w:lang w:val="es-419"/>
        </w:rPr>
        <w:t xml:space="preserve"> inextricablemente </w:t>
      </w:r>
      <w:r w:rsidR="00736A1F">
        <w:rPr>
          <w:rFonts w:ascii="Times New Roman" w:hAnsi="Times New Roman" w:cs="Times New Roman"/>
          <w:sz w:val="24"/>
          <w:szCs w:val="24"/>
          <w:lang w:val="es-419"/>
        </w:rPr>
        <w:t>entrelazado con una práctica ilícita de trabajo</w:t>
      </w:r>
      <w:r w:rsidR="009C14B4">
        <w:rPr>
          <w:rFonts w:ascii="Times New Roman" w:hAnsi="Times New Roman" w:cs="Times New Roman"/>
          <w:sz w:val="24"/>
          <w:szCs w:val="24"/>
          <w:lang w:val="es-419"/>
        </w:rPr>
        <w:t>, como cu</w:t>
      </w:r>
      <w:r w:rsidR="00CF4239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9C14B4">
        <w:rPr>
          <w:rFonts w:ascii="Times New Roman" w:hAnsi="Times New Roman" w:cs="Times New Roman"/>
          <w:sz w:val="24"/>
          <w:szCs w:val="24"/>
          <w:lang w:val="es-419"/>
        </w:rPr>
        <w:t xml:space="preserve">ndo las amenazas de inmigración </w:t>
      </w:r>
      <w:r w:rsidR="009A1876">
        <w:rPr>
          <w:rFonts w:ascii="Times New Roman" w:hAnsi="Times New Roman" w:cs="Times New Roman"/>
          <w:sz w:val="24"/>
          <w:szCs w:val="24"/>
          <w:lang w:val="es-419"/>
        </w:rPr>
        <w:t xml:space="preserve">o conducta relacionada es la base de la alegación de </w:t>
      </w:r>
      <w:r w:rsidR="00CF4239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9A1876">
        <w:rPr>
          <w:rFonts w:ascii="Times New Roman" w:hAnsi="Times New Roman" w:cs="Times New Roman"/>
          <w:sz w:val="24"/>
          <w:szCs w:val="24"/>
          <w:lang w:val="es-419"/>
        </w:rPr>
        <w:lastRenderedPageBreak/>
        <w:t>práctica ilícita de trabajo.</w:t>
      </w:r>
      <w:r w:rsidR="0071035A">
        <w:rPr>
          <w:rFonts w:ascii="Times New Roman" w:hAnsi="Times New Roman" w:cs="Times New Roman"/>
          <w:sz w:val="24"/>
          <w:szCs w:val="24"/>
          <w:lang w:val="es-419"/>
        </w:rPr>
        <w:t xml:space="preserve"> Finalmente, el asunto puede ser tan simple como un empleado que de manera voluntaria</w:t>
      </w:r>
      <w:r w:rsidR="00C06E4B">
        <w:rPr>
          <w:rFonts w:ascii="Times New Roman" w:hAnsi="Times New Roman" w:cs="Times New Roman"/>
          <w:sz w:val="24"/>
          <w:szCs w:val="24"/>
          <w:lang w:val="es-419"/>
        </w:rPr>
        <w:t xml:space="preserve"> divulga información sobre el estatus migratorio o </w:t>
      </w:r>
      <w:r w:rsidR="00D3499E">
        <w:rPr>
          <w:rFonts w:ascii="Times New Roman" w:hAnsi="Times New Roman" w:cs="Times New Roman"/>
          <w:sz w:val="24"/>
          <w:szCs w:val="24"/>
          <w:lang w:val="es-419"/>
        </w:rPr>
        <w:t xml:space="preserve">que le pida </w:t>
      </w:r>
      <w:r w:rsidR="00C06E4B">
        <w:rPr>
          <w:rFonts w:ascii="Times New Roman" w:hAnsi="Times New Roman" w:cs="Times New Roman"/>
          <w:sz w:val="24"/>
          <w:szCs w:val="24"/>
          <w:lang w:val="es-419"/>
        </w:rPr>
        <w:t xml:space="preserve">a la Región </w:t>
      </w:r>
      <w:r w:rsidR="00D3499E">
        <w:rPr>
          <w:rFonts w:ascii="Times New Roman" w:hAnsi="Times New Roman" w:cs="Times New Roman"/>
          <w:sz w:val="24"/>
          <w:szCs w:val="24"/>
          <w:lang w:val="es-419"/>
        </w:rPr>
        <w:t>asesoramiento</w:t>
      </w:r>
      <w:r w:rsidR="002B2484">
        <w:rPr>
          <w:rFonts w:ascii="Times New Roman" w:hAnsi="Times New Roman" w:cs="Times New Roman"/>
          <w:sz w:val="24"/>
          <w:szCs w:val="24"/>
          <w:lang w:val="es-419"/>
        </w:rPr>
        <w:t xml:space="preserve"> o asistencia </w:t>
      </w:r>
      <w:r w:rsidR="00D3499E">
        <w:rPr>
          <w:rFonts w:ascii="Times New Roman" w:hAnsi="Times New Roman" w:cs="Times New Roman"/>
          <w:sz w:val="24"/>
          <w:szCs w:val="24"/>
          <w:lang w:val="es-419"/>
        </w:rPr>
        <w:t xml:space="preserve">en materia </w:t>
      </w:r>
      <w:r w:rsidR="002B2484">
        <w:rPr>
          <w:rFonts w:ascii="Times New Roman" w:hAnsi="Times New Roman" w:cs="Times New Roman"/>
          <w:sz w:val="24"/>
          <w:szCs w:val="24"/>
          <w:lang w:val="es-419"/>
        </w:rPr>
        <w:t>de inmigración.</w:t>
      </w:r>
    </w:p>
    <w:p w14:paraId="2678CD91" w14:textId="0372FE15" w:rsidR="000D71A1" w:rsidRDefault="000D71A1" w:rsidP="00F02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6D8A2D43" w14:textId="099B0D2A" w:rsidR="000D71A1" w:rsidRDefault="0025657F" w:rsidP="00F02CE4">
      <w:pPr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Regiones no deben </w:t>
      </w:r>
      <w:r w:rsidR="00B50905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AD34D6">
        <w:rPr>
          <w:rFonts w:ascii="Times New Roman" w:hAnsi="Times New Roman" w:cs="Times New Roman"/>
          <w:sz w:val="24"/>
          <w:szCs w:val="24"/>
          <w:lang w:val="es-419"/>
        </w:rPr>
        <w:t>proveer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asesoramiento </w:t>
      </w:r>
      <w:r w:rsidR="00B50905">
        <w:rPr>
          <w:rFonts w:ascii="Times New Roman" w:hAnsi="Times New Roman" w:cs="Times New Roman"/>
          <w:sz w:val="24"/>
          <w:szCs w:val="24"/>
          <w:lang w:val="es-419"/>
        </w:rPr>
        <w:t>sobre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inmigración. </w:t>
      </w:r>
      <w:r w:rsidR="00D34E47">
        <w:rPr>
          <w:rFonts w:ascii="Times New Roman" w:hAnsi="Times New Roman" w:cs="Times New Roman"/>
          <w:sz w:val="24"/>
          <w:szCs w:val="24"/>
          <w:lang w:val="es-419"/>
        </w:rPr>
        <w:t xml:space="preserve">La resolución de estos </w:t>
      </w:r>
      <w:r w:rsidR="0076512E">
        <w:rPr>
          <w:rFonts w:ascii="Times New Roman" w:hAnsi="Times New Roman" w:cs="Times New Roman"/>
          <w:sz w:val="24"/>
          <w:szCs w:val="24"/>
          <w:lang w:val="es-419"/>
        </w:rPr>
        <w:t>problemas</w:t>
      </w:r>
      <w:r w:rsidR="00D34E47">
        <w:rPr>
          <w:rFonts w:ascii="Times New Roman" w:hAnsi="Times New Roman" w:cs="Times New Roman"/>
          <w:sz w:val="24"/>
          <w:szCs w:val="24"/>
          <w:lang w:val="es-419"/>
        </w:rPr>
        <w:t xml:space="preserve"> se</w:t>
      </w:r>
      <w:r w:rsidR="004F3BBD">
        <w:rPr>
          <w:rFonts w:ascii="Times New Roman" w:hAnsi="Times New Roman" w:cs="Times New Roman"/>
          <w:sz w:val="24"/>
          <w:szCs w:val="24"/>
          <w:lang w:val="es-419"/>
        </w:rPr>
        <w:t xml:space="preserve"> aborda mejor cuando los empleados pueden obtener asesoramiento </w:t>
      </w:r>
      <w:r w:rsidR="00E31653">
        <w:rPr>
          <w:rFonts w:ascii="Times New Roman" w:hAnsi="Times New Roman" w:cs="Times New Roman"/>
          <w:sz w:val="24"/>
          <w:szCs w:val="24"/>
          <w:lang w:val="es-419"/>
        </w:rPr>
        <w:t>de inmigración a través de su unión o de un abogado de inmigración independiente.</w:t>
      </w:r>
      <w:r w:rsidR="00D521CF">
        <w:rPr>
          <w:rFonts w:ascii="Times New Roman" w:hAnsi="Times New Roman" w:cs="Times New Roman"/>
          <w:sz w:val="24"/>
          <w:szCs w:val="24"/>
          <w:lang w:val="es-419"/>
        </w:rPr>
        <w:t xml:space="preserve"> Las Regiones </w:t>
      </w:r>
      <w:r w:rsidR="006A22FC">
        <w:rPr>
          <w:rFonts w:ascii="Times New Roman" w:hAnsi="Times New Roman" w:cs="Times New Roman"/>
          <w:sz w:val="24"/>
          <w:szCs w:val="24"/>
          <w:lang w:val="es-419"/>
        </w:rPr>
        <w:t xml:space="preserve">pueden </w:t>
      </w:r>
      <w:r w:rsidR="00D521CF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4775EA">
        <w:rPr>
          <w:rFonts w:ascii="Times New Roman" w:hAnsi="Times New Roman" w:cs="Times New Roman"/>
          <w:sz w:val="24"/>
          <w:szCs w:val="24"/>
          <w:lang w:val="es-419"/>
        </w:rPr>
        <w:t xml:space="preserve">emitir </w:t>
      </w:r>
      <w:r w:rsidR="006A22FC">
        <w:rPr>
          <w:rFonts w:ascii="Times New Roman" w:hAnsi="Times New Roman" w:cs="Times New Roman"/>
          <w:sz w:val="24"/>
          <w:szCs w:val="24"/>
          <w:lang w:val="es-419"/>
        </w:rPr>
        <w:t>a las personas interesadas a la lista de proveedores de servicios de inmigración acreditados que mantiene el Departamento de Justicia y que se encuentra en</w:t>
      </w:r>
      <w:r w:rsidR="001876E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F42967" w:rsidRPr="001876E3">
        <w:rPr>
          <w:rFonts w:ascii="TimesNewRoman" w:hAnsi="TimesNewRoman" w:cs="TimesNewRoman"/>
          <w:color w:val="0000FF"/>
          <w:sz w:val="24"/>
          <w:szCs w:val="24"/>
          <w:u w:val="single"/>
        </w:rPr>
        <w:t>http://www.justice.gov/eoir/ra/raroster.htm</w:t>
      </w:r>
      <w:r w:rsidR="00F42967">
        <w:rPr>
          <w:rFonts w:ascii="TimesNewRoman" w:hAnsi="TimesNewRoman" w:cs="TimesNewRoman"/>
          <w:color w:val="0000FF"/>
          <w:sz w:val="24"/>
          <w:szCs w:val="24"/>
        </w:rPr>
        <w:t>.</w:t>
      </w:r>
      <w:r w:rsidR="00F42967">
        <w:rPr>
          <w:rStyle w:val="FootnoteReference"/>
          <w:rFonts w:ascii="TimesNewRoman" w:hAnsi="TimesNewRoman" w:cs="TimesNewRoman"/>
          <w:color w:val="0000FF"/>
          <w:sz w:val="24"/>
          <w:szCs w:val="24"/>
        </w:rPr>
        <w:footnoteReference w:id="4"/>
      </w:r>
      <w:r w:rsidR="001876E3">
        <w:rPr>
          <w:rFonts w:ascii="TimesNewRoman" w:hAnsi="TimesNewRoman" w:cs="TimesNewRoman"/>
          <w:color w:val="0000FF"/>
          <w:sz w:val="24"/>
          <w:szCs w:val="24"/>
        </w:rPr>
        <w:t xml:space="preserve"> </w:t>
      </w:r>
      <w:r w:rsidR="001D39C5" w:rsidRPr="005C5B2C">
        <w:rPr>
          <w:rFonts w:ascii="TimesNewRoman" w:hAnsi="TimesNewRoman" w:cs="TimesNewRoman"/>
          <w:sz w:val="24"/>
          <w:szCs w:val="24"/>
          <w:lang w:val="es-419"/>
        </w:rPr>
        <w:t xml:space="preserve">A veces las personas se equivocan acerca de </w:t>
      </w:r>
      <w:r w:rsidR="005C5B2C" w:rsidRPr="005C5B2C">
        <w:rPr>
          <w:rFonts w:ascii="TimesNewRoman" w:hAnsi="TimesNewRoman" w:cs="TimesNewRoman"/>
          <w:sz w:val="24"/>
          <w:szCs w:val="24"/>
          <w:lang w:val="es-419"/>
        </w:rPr>
        <w:t>su</w:t>
      </w:r>
      <w:r w:rsidR="001D39C5" w:rsidRPr="005C5B2C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5C5B2C">
        <w:rPr>
          <w:rFonts w:ascii="TimesNewRoman" w:hAnsi="TimesNewRoman" w:cs="TimesNewRoman"/>
          <w:sz w:val="24"/>
          <w:szCs w:val="24"/>
          <w:lang w:val="es-419"/>
        </w:rPr>
        <w:t>e</w:t>
      </w:r>
      <w:r w:rsidR="001D39C5" w:rsidRPr="005C5B2C">
        <w:rPr>
          <w:rFonts w:ascii="TimesNewRoman" w:hAnsi="TimesNewRoman" w:cs="TimesNewRoman"/>
          <w:sz w:val="24"/>
          <w:szCs w:val="24"/>
          <w:lang w:val="es-419"/>
        </w:rPr>
        <w:t xml:space="preserve">status migratorio y las Regiones no deben asumir que la </w:t>
      </w:r>
      <w:r w:rsidR="005C5B2C" w:rsidRPr="005C5B2C">
        <w:rPr>
          <w:rFonts w:ascii="TimesNewRoman" w:hAnsi="TimesNewRoman" w:cs="TimesNewRoman"/>
          <w:sz w:val="24"/>
          <w:szCs w:val="24"/>
          <w:lang w:val="es-419"/>
        </w:rPr>
        <w:t>información</w:t>
      </w:r>
      <w:r w:rsidR="001D39C5" w:rsidRPr="005C5B2C">
        <w:rPr>
          <w:rFonts w:ascii="TimesNewRoman" w:hAnsi="TimesNewRoman" w:cs="TimesNewRoman"/>
          <w:sz w:val="24"/>
          <w:szCs w:val="24"/>
          <w:lang w:val="es-419"/>
        </w:rPr>
        <w:t xml:space="preserve"> del estatus migratorio </w:t>
      </w:r>
      <w:r w:rsidR="00BF611F">
        <w:rPr>
          <w:rFonts w:ascii="TimesNewRoman" w:hAnsi="TimesNewRoman" w:cs="TimesNewRoman"/>
          <w:sz w:val="24"/>
          <w:szCs w:val="24"/>
          <w:lang w:val="es-419"/>
        </w:rPr>
        <w:t xml:space="preserve">que una persona no representada </w:t>
      </w:r>
      <w:r w:rsidR="005C284B">
        <w:rPr>
          <w:rFonts w:ascii="TimesNewRoman" w:hAnsi="TimesNewRoman" w:cs="TimesNewRoman"/>
          <w:sz w:val="24"/>
          <w:szCs w:val="24"/>
          <w:lang w:val="es-419"/>
        </w:rPr>
        <w:t>brindó de manera voluntaria es correcta.</w:t>
      </w:r>
    </w:p>
    <w:p w14:paraId="304AC3A5" w14:textId="3F4052CE" w:rsidR="00175417" w:rsidRDefault="00175417" w:rsidP="00F02CE4">
      <w:pPr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21B575B7" w14:textId="45670F1D" w:rsidR="00175417" w:rsidRDefault="003A72B8" w:rsidP="001754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Búsqueda de </w:t>
      </w:r>
      <w:r w:rsidR="006E0115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Asistencia de </w:t>
      </w:r>
      <w:r w:rsidR="00C322A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las </w:t>
      </w:r>
      <w:r w:rsidR="006E0115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Agencias de Inmigración </w:t>
      </w:r>
      <w:r w:rsidR="00C322A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con </w:t>
      </w:r>
      <w:r w:rsidR="00403667">
        <w:rPr>
          <w:rFonts w:ascii="Times New Roman" w:hAnsi="Times New Roman" w:cs="Times New Roman"/>
          <w:b/>
          <w:bCs/>
          <w:sz w:val="24"/>
          <w:szCs w:val="24"/>
          <w:lang w:val="es-419"/>
        </w:rPr>
        <w:t>R</w:t>
      </w:r>
      <w:r w:rsidR="00C322A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especto a Problemas </w:t>
      </w:r>
      <w:r w:rsidR="00AC370E">
        <w:rPr>
          <w:rFonts w:ascii="Times New Roman" w:hAnsi="Times New Roman" w:cs="Times New Roman"/>
          <w:b/>
          <w:bCs/>
          <w:sz w:val="24"/>
          <w:szCs w:val="24"/>
          <w:lang w:val="es-419"/>
        </w:rPr>
        <w:t>d</w:t>
      </w:r>
      <w:r w:rsidR="00532F44">
        <w:rPr>
          <w:rFonts w:ascii="Times New Roman" w:hAnsi="Times New Roman" w:cs="Times New Roman"/>
          <w:b/>
          <w:bCs/>
          <w:sz w:val="24"/>
          <w:szCs w:val="24"/>
          <w:lang w:val="es-419"/>
        </w:rPr>
        <w:t>e</w:t>
      </w:r>
      <w:r w:rsidR="00BE6764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Estatus</w:t>
      </w:r>
    </w:p>
    <w:p w14:paraId="32CFE0EB" w14:textId="2E696954" w:rsidR="00F74394" w:rsidRDefault="00F74394" w:rsidP="00F7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1CFA7A62" w14:textId="72F969B2" w:rsidR="00F74394" w:rsidRDefault="0042244A" w:rsidP="00F7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Como se </w:t>
      </w:r>
      <w:r w:rsidR="00E833FC">
        <w:rPr>
          <w:rFonts w:ascii="Times New Roman" w:hAnsi="Times New Roman" w:cs="Times New Roman"/>
          <w:sz w:val="24"/>
          <w:szCs w:val="24"/>
          <w:lang w:val="es-419"/>
        </w:rPr>
        <w:t>establece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a continuación, en ciertos casos donde el estatus migratorio es de </w:t>
      </w:r>
      <w:r w:rsidR="00514927">
        <w:rPr>
          <w:rFonts w:ascii="Times New Roman" w:hAnsi="Times New Roman" w:cs="Times New Roman"/>
          <w:sz w:val="24"/>
          <w:szCs w:val="24"/>
          <w:lang w:val="es-419"/>
        </w:rPr>
        <w:t xml:space="preserve">particular </w:t>
      </w:r>
      <w:r w:rsidR="0090183A">
        <w:rPr>
          <w:rFonts w:ascii="Times New Roman" w:hAnsi="Times New Roman" w:cs="Times New Roman"/>
          <w:sz w:val="24"/>
          <w:szCs w:val="24"/>
          <w:lang w:val="es-419"/>
        </w:rPr>
        <w:t>importancia</w:t>
      </w:r>
      <w:r w:rsidR="00DC0CF7">
        <w:rPr>
          <w:rFonts w:ascii="Times New Roman" w:hAnsi="Times New Roman" w:cs="Times New Roman"/>
          <w:sz w:val="24"/>
          <w:szCs w:val="24"/>
          <w:lang w:val="es-419"/>
        </w:rPr>
        <w:t xml:space="preserve">, la Agencia puede decidir buscar la asistencia de una de las tres agencias de inmigración para </w:t>
      </w:r>
      <w:r w:rsidR="008A3995">
        <w:rPr>
          <w:rFonts w:ascii="Times New Roman" w:hAnsi="Times New Roman" w:cs="Times New Roman"/>
          <w:sz w:val="24"/>
          <w:szCs w:val="24"/>
          <w:lang w:val="es-419"/>
        </w:rPr>
        <w:t>avanzar</w:t>
      </w:r>
      <w:r w:rsidR="00BD03A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A3995">
        <w:rPr>
          <w:rFonts w:ascii="Times New Roman" w:hAnsi="Times New Roman" w:cs="Times New Roman"/>
          <w:sz w:val="24"/>
          <w:szCs w:val="24"/>
          <w:lang w:val="es-419"/>
        </w:rPr>
        <w:t xml:space="preserve">la ejecución efectiva </w:t>
      </w:r>
      <w:r w:rsidR="002C1495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99132E">
        <w:rPr>
          <w:rFonts w:ascii="Times New Roman" w:hAnsi="Times New Roman" w:cs="Times New Roman"/>
          <w:sz w:val="24"/>
          <w:szCs w:val="24"/>
          <w:lang w:val="es-419"/>
        </w:rPr>
        <w:t>la NLRA.</w:t>
      </w:r>
      <w:r w:rsidR="00BF6B87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91319">
        <w:rPr>
          <w:rFonts w:ascii="Times New Roman" w:hAnsi="Times New Roman" w:cs="Times New Roman"/>
          <w:sz w:val="24"/>
          <w:szCs w:val="24"/>
          <w:lang w:val="es-419"/>
        </w:rPr>
        <w:t>Tales</w:t>
      </w:r>
      <w:r w:rsidR="00BF6B87">
        <w:rPr>
          <w:rFonts w:ascii="Times New Roman" w:hAnsi="Times New Roman" w:cs="Times New Roman"/>
          <w:sz w:val="24"/>
          <w:szCs w:val="24"/>
          <w:lang w:val="es-419"/>
        </w:rPr>
        <w:t xml:space="preserve"> agencias </w:t>
      </w:r>
      <w:r w:rsidR="005872CB">
        <w:rPr>
          <w:rFonts w:ascii="Times New Roman" w:hAnsi="Times New Roman" w:cs="Times New Roman"/>
          <w:sz w:val="24"/>
          <w:szCs w:val="24"/>
          <w:lang w:val="es-419"/>
        </w:rPr>
        <w:t xml:space="preserve">podrían ayudar a proporcionar </w:t>
      </w:r>
      <w:r w:rsidR="008D7798">
        <w:rPr>
          <w:rFonts w:ascii="Times New Roman" w:hAnsi="Times New Roman" w:cs="Times New Roman"/>
          <w:sz w:val="24"/>
          <w:szCs w:val="24"/>
          <w:lang w:val="es-419"/>
        </w:rPr>
        <w:t xml:space="preserve">remedios de visa, </w:t>
      </w:r>
      <w:r w:rsidR="005872CB">
        <w:rPr>
          <w:rFonts w:ascii="Times New Roman" w:hAnsi="Times New Roman" w:cs="Times New Roman"/>
          <w:sz w:val="24"/>
          <w:szCs w:val="24"/>
          <w:lang w:val="es-419"/>
        </w:rPr>
        <w:t>aplazar las</w:t>
      </w:r>
      <w:r w:rsidR="008D7798">
        <w:rPr>
          <w:rFonts w:ascii="Times New Roman" w:hAnsi="Times New Roman" w:cs="Times New Roman"/>
          <w:sz w:val="24"/>
          <w:szCs w:val="24"/>
          <w:lang w:val="es-419"/>
        </w:rPr>
        <w:t xml:space="preserve"> acciones de inmigración durante la </w:t>
      </w:r>
      <w:r w:rsidR="005872CB">
        <w:rPr>
          <w:rFonts w:ascii="Times New Roman" w:hAnsi="Times New Roman" w:cs="Times New Roman"/>
          <w:sz w:val="24"/>
          <w:szCs w:val="24"/>
          <w:lang w:val="es-419"/>
        </w:rPr>
        <w:t xml:space="preserve">tramitación </w:t>
      </w:r>
      <w:r w:rsidR="00A91319">
        <w:rPr>
          <w:rFonts w:ascii="Times New Roman" w:hAnsi="Times New Roman" w:cs="Times New Roman"/>
          <w:sz w:val="24"/>
          <w:szCs w:val="24"/>
          <w:lang w:val="es-419"/>
        </w:rPr>
        <w:t>de un procedimiento con la NLRB, y/o</w:t>
      </w:r>
      <w:r w:rsidR="00B0138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9F2B9A">
        <w:rPr>
          <w:rFonts w:ascii="Times New Roman" w:hAnsi="Times New Roman" w:cs="Times New Roman"/>
          <w:sz w:val="24"/>
          <w:szCs w:val="24"/>
          <w:lang w:val="es-419"/>
        </w:rPr>
        <w:t>poner en libertad</w:t>
      </w:r>
      <w:r w:rsidR="00B0138D">
        <w:rPr>
          <w:rFonts w:ascii="Times New Roman" w:hAnsi="Times New Roman" w:cs="Times New Roman"/>
          <w:sz w:val="24"/>
          <w:szCs w:val="24"/>
          <w:lang w:val="es-419"/>
        </w:rPr>
        <w:t xml:space="preserve"> a las personas </w:t>
      </w:r>
      <w:r w:rsidR="009F2B9A">
        <w:rPr>
          <w:rFonts w:ascii="Times New Roman" w:hAnsi="Times New Roman" w:cs="Times New Roman"/>
          <w:sz w:val="24"/>
          <w:szCs w:val="24"/>
          <w:lang w:val="es-419"/>
        </w:rPr>
        <w:t xml:space="preserve">bajo </w:t>
      </w:r>
      <w:r w:rsidR="00B0138D">
        <w:rPr>
          <w:rFonts w:ascii="Times New Roman" w:hAnsi="Times New Roman" w:cs="Times New Roman"/>
          <w:sz w:val="24"/>
          <w:szCs w:val="24"/>
          <w:lang w:val="es-419"/>
        </w:rPr>
        <w:t xml:space="preserve">custodia </w:t>
      </w:r>
      <w:r w:rsidR="00F45567">
        <w:rPr>
          <w:rFonts w:ascii="Times New Roman" w:hAnsi="Times New Roman" w:cs="Times New Roman"/>
          <w:sz w:val="24"/>
          <w:szCs w:val="24"/>
          <w:lang w:val="es-419"/>
        </w:rPr>
        <w:t>o proporcionar el acceso a testigos bajo custodia.</w:t>
      </w:r>
      <w:r w:rsidR="008412F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461FE">
        <w:rPr>
          <w:rFonts w:ascii="Times New Roman" w:hAnsi="Times New Roman" w:cs="Times New Roman"/>
          <w:sz w:val="24"/>
          <w:szCs w:val="24"/>
          <w:lang w:val="es-419"/>
        </w:rPr>
        <w:t xml:space="preserve">Cuando </w:t>
      </w:r>
      <w:r w:rsidR="00E10130">
        <w:rPr>
          <w:rFonts w:ascii="Times New Roman" w:hAnsi="Times New Roman" w:cs="Times New Roman"/>
          <w:sz w:val="24"/>
          <w:szCs w:val="24"/>
          <w:lang w:val="es-419"/>
        </w:rPr>
        <w:t>surjan</w:t>
      </w:r>
      <w:r w:rsidR="00A461FE">
        <w:rPr>
          <w:rFonts w:ascii="Times New Roman" w:hAnsi="Times New Roman" w:cs="Times New Roman"/>
          <w:sz w:val="24"/>
          <w:szCs w:val="24"/>
          <w:lang w:val="es-419"/>
        </w:rPr>
        <w:t xml:space="preserve"> dichos problemas</w:t>
      </w:r>
      <w:r w:rsidR="00157022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A461FE">
        <w:rPr>
          <w:rFonts w:ascii="Times New Roman" w:hAnsi="Times New Roman" w:cs="Times New Roman"/>
          <w:sz w:val="24"/>
          <w:szCs w:val="24"/>
          <w:lang w:val="es-419"/>
        </w:rPr>
        <w:t xml:space="preserve"> l</w:t>
      </w:r>
      <w:r w:rsidR="008412F9">
        <w:rPr>
          <w:rFonts w:ascii="Times New Roman" w:hAnsi="Times New Roman" w:cs="Times New Roman"/>
          <w:sz w:val="24"/>
          <w:szCs w:val="24"/>
          <w:lang w:val="es-419"/>
        </w:rPr>
        <w:t xml:space="preserve">as Regiones deben </w:t>
      </w:r>
      <w:r w:rsidR="00976A1A">
        <w:rPr>
          <w:rFonts w:ascii="Times New Roman" w:hAnsi="Times New Roman" w:cs="Times New Roman"/>
          <w:sz w:val="24"/>
          <w:szCs w:val="24"/>
          <w:lang w:val="es-419"/>
        </w:rPr>
        <w:t>consultar con el DAGC Peter Sung-Ohr en la División de Gestión de Operaciones</w:t>
      </w:r>
      <w:r w:rsidR="00A461FE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14:paraId="40E34843" w14:textId="6A5813D2" w:rsidR="00157022" w:rsidRDefault="00157022" w:rsidP="00F7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FFD4531" w14:textId="649EA7A5" w:rsidR="00157022" w:rsidRDefault="00157022" w:rsidP="00F7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Las Regiones también debe</w:t>
      </w:r>
      <w:r w:rsidR="00AC6CA2">
        <w:rPr>
          <w:rFonts w:ascii="Times New Roman" w:hAnsi="Times New Roman" w:cs="Times New Roman"/>
          <w:sz w:val="24"/>
          <w:szCs w:val="24"/>
          <w:lang w:val="es-419"/>
        </w:rPr>
        <w:t>n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AC6CA2">
        <w:rPr>
          <w:rFonts w:ascii="Times New Roman" w:hAnsi="Times New Roman" w:cs="Times New Roman"/>
          <w:sz w:val="24"/>
          <w:szCs w:val="24"/>
          <w:lang w:val="es-419"/>
        </w:rPr>
        <w:t>hablar con la División de Gestión de Operaciones</w:t>
      </w:r>
      <w:r w:rsidR="00EA0DB1">
        <w:rPr>
          <w:rFonts w:ascii="Times New Roman" w:hAnsi="Times New Roman" w:cs="Times New Roman"/>
          <w:sz w:val="24"/>
          <w:szCs w:val="24"/>
          <w:lang w:val="es-419"/>
        </w:rPr>
        <w:t xml:space="preserve"> acerca de los casos</w:t>
      </w:r>
      <w:r w:rsidR="00CA7062">
        <w:rPr>
          <w:rFonts w:ascii="Times New Roman" w:hAnsi="Times New Roman" w:cs="Times New Roman"/>
          <w:sz w:val="24"/>
          <w:szCs w:val="24"/>
          <w:lang w:val="es-419"/>
        </w:rPr>
        <w:t xml:space="preserve"> que involucren cualquiera de las siguientes circunstancias: 1) </w:t>
      </w:r>
      <w:r w:rsidR="008751B2">
        <w:rPr>
          <w:rFonts w:ascii="Times New Roman" w:hAnsi="Times New Roman" w:cs="Times New Roman"/>
          <w:sz w:val="24"/>
          <w:szCs w:val="24"/>
          <w:lang w:val="es-419"/>
        </w:rPr>
        <w:t>cuando</w:t>
      </w:r>
      <w:r w:rsidR="00CA7062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214597" w:rsidRPr="00963544">
        <w:rPr>
          <w:rFonts w:ascii="Times New Roman" w:hAnsi="Times New Roman" w:cs="Times New Roman"/>
          <w:sz w:val="24"/>
          <w:szCs w:val="24"/>
          <w:lang w:val="es-419"/>
        </w:rPr>
        <w:t xml:space="preserve">se pierde </w:t>
      </w:r>
      <w:r w:rsidR="00CA7062" w:rsidRPr="00963544">
        <w:rPr>
          <w:rFonts w:ascii="Times New Roman" w:hAnsi="Times New Roman" w:cs="Times New Roman"/>
          <w:sz w:val="24"/>
          <w:szCs w:val="24"/>
          <w:lang w:val="es-419"/>
        </w:rPr>
        <w:t>el estatus</w:t>
      </w:r>
      <w:r w:rsidR="00214597">
        <w:rPr>
          <w:rFonts w:ascii="Times New Roman" w:hAnsi="Times New Roman" w:cs="Times New Roman"/>
          <w:sz w:val="24"/>
          <w:szCs w:val="24"/>
          <w:lang w:val="es-419"/>
        </w:rPr>
        <w:t xml:space="preserve"> de un individuo</w:t>
      </w:r>
      <w:r w:rsidR="008751B2">
        <w:rPr>
          <w:rFonts w:ascii="Times New Roman" w:hAnsi="Times New Roman" w:cs="Times New Roman"/>
          <w:sz w:val="24"/>
          <w:szCs w:val="24"/>
          <w:lang w:val="es-419"/>
        </w:rPr>
        <w:t xml:space="preserve"> involucrado en el caso, en particular por actividades </w:t>
      </w:r>
      <w:r w:rsidR="00226A68">
        <w:rPr>
          <w:rFonts w:ascii="Times New Roman" w:hAnsi="Times New Roman" w:cs="Times New Roman"/>
          <w:sz w:val="24"/>
          <w:szCs w:val="24"/>
          <w:lang w:val="es-419"/>
        </w:rPr>
        <w:t>concertadas</w:t>
      </w:r>
      <w:r w:rsidR="008751B2">
        <w:rPr>
          <w:rFonts w:ascii="Times New Roman" w:hAnsi="Times New Roman" w:cs="Times New Roman"/>
          <w:sz w:val="24"/>
          <w:szCs w:val="24"/>
          <w:lang w:val="es-419"/>
        </w:rPr>
        <w:t xml:space="preserve"> protegidas; </w:t>
      </w:r>
      <w:r w:rsidR="00226A68">
        <w:rPr>
          <w:rFonts w:ascii="Times New Roman" w:hAnsi="Times New Roman" w:cs="Times New Roman"/>
          <w:sz w:val="24"/>
          <w:szCs w:val="24"/>
          <w:lang w:val="es-419"/>
        </w:rPr>
        <w:t xml:space="preserve">2) cuando la presencia de un individuo en el </w:t>
      </w:r>
      <w:r w:rsidR="00CC2A51">
        <w:rPr>
          <w:rFonts w:ascii="Times New Roman" w:hAnsi="Times New Roman" w:cs="Times New Roman"/>
          <w:sz w:val="24"/>
          <w:szCs w:val="24"/>
          <w:lang w:val="es-419"/>
        </w:rPr>
        <w:t>país</w:t>
      </w:r>
      <w:r w:rsidR="00226A68">
        <w:rPr>
          <w:rFonts w:ascii="Times New Roman" w:hAnsi="Times New Roman" w:cs="Times New Roman"/>
          <w:sz w:val="24"/>
          <w:szCs w:val="24"/>
          <w:lang w:val="es-419"/>
        </w:rPr>
        <w:t xml:space="preserve"> es importante</w:t>
      </w:r>
      <w:r w:rsidR="00CC2A51">
        <w:rPr>
          <w:rFonts w:ascii="Times New Roman" w:hAnsi="Times New Roman" w:cs="Times New Roman"/>
          <w:sz w:val="24"/>
          <w:szCs w:val="24"/>
          <w:lang w:val="es-419"/>
        </w:rPr>
        <w:t xml:space="preserve"> para </w:t>
      </w:r>
      <w:r w:rsidR="00CC2A51" w:rsidRPr="004605F8">
        <w:rPr>
          <w:rFonts w:ascii="Times New Roman" w:hAnsi="Times New Roman" w:cs="Times New Roman"/>
          <w:sz w:val="24"/>
          <w:szCs w:val="24"/>
          <w:lang w:val="es-419"/>
        </w:rPr>
        <w:t>hacer cumplir la</w:t>
      </w:r>
      <w:r w:rsidR="00CC2A51">
        <w:rPr>
          <w:rFonts w:ascii="Times New Roman" w:hAnsi="Times New Roman" w:cs="Times New Roman"/>
          <w:sz w:val="24"/>
          <w:szCs w:val="24"/>
          <w:lang w:val="es-419"/>
        </w:rPr>
        <w:t xml:space="preserve"> Ley; 3) cuando el </w:t>
      </w:r>
      <w:r w:rsidR="00A7420D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CC2A51">
        <w:rPr>
          <w:rFonts w:ascii="Times New Roman" w:hAnsi="Times New Roman" w:cs="Times New Roman"/>
          <w:sz w:val="24"/>
          <w:szCs w:val="24"/>
          <w:lang w:val="es-419"/>
        </w:rPr>
        <w:t xml:space="preserve">mpleador </w:t>
      </w:r>
      <w:r w:rsidR="00A7420D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="00CC2A51">
        <w:rPr>
          <w:rFonts w:ascii="Times New Roman" w:hAnsi="Times New Roman" w:cs="Times New Roman"/>
          <w:sz w:val="24"/>
          <w:szCs w:val="24"/>
          <w:lang w:val="es-419"/>
        </w:rPr>
        <w:t xml:space="preserve"> abusando los procesos de la NLRB o de inmigración</w:t>
      </w:r>
      <w:r w:rsidR="00A7420D">
        <w:rPr>
          <w:rFonts w:ascii="Times New Roman" w:hAnsi="Times New Roman" w:cs="Times New Roman"/>
          <w:sz w:val="24"/>
          <w:szCs w:val="24"/>
          <w:lang w:val="es-419"/>
        </w:rPr>
        <w:t>; y/o 4) cuando el empleador</w:t>
      </w:r>
      <w:r w:rsidR="00B65FF0">
        <w:rPr>
          <w:rFonts w:ascii="Times New Roman" w:hAnsi="Times New Roman" w:cs="Times New Roman"/>
          <w:sz w:val="24"/>
          <w:szCs w:val="24"/>
          <w:lang w:val="es-419"/>
        </w:rPr>
        <w:t xml:space="preserve"> sab</w:t>
      </w:r>
      <w:r w:rsidR="005145F3">
        <w:rPr>
          <w:rFonts w:ascii="Times New Roman" w:hAnsi="Times New Roman" w:cs="Times New Roman"/>
          <w:sz w:val="24"/>
          <w:szCs w:val="24"/>
          <w:lang w:val="es-419"/>
        </w:rPr>
        <w:t>í</w:t>
      </w:r>
      <w:r w:rsidR="00B65FF0">
        <w:rPr>
          <w:rFonts w:ascii="Times New Roman" w:hAnsi="Times New Roman" w:cs="Times New Roman"/>
          <w:sz w:val="24"/>
          <w:szCs w:val="24"/>
          <w:lang w:val="es-419"/>
        </w:rPr>
        <w:t xml:space="preserve">a o </w:t>
      </w:r>
      <w:r w:rsidR="00960E61">
        <w:rPr>
          <w:rFonts w:ascii="Times New Roman" w:hAnsi="Times New Roman" w:cs="Times New Roman"/>
          <w:sz w:val="24"/>
          <w:szCs w:val="24"/>
          <w:lang w:val="es-419"/>
        </w:rPr>
        <w:t xml:space="preserve">ignoraba </w:t>
      </w:r>
      <w:r w:rsidR="00B65FF0">
        <w:rPr>
          <w:rFonts w:ascii="Times New Roman" w:hAnsi="Times New Roman" w:cs="Times New Roman"/>
          <w:sz w:val="24"/>
          <w:szCs w:val="24"/>
          <w:lang w:val="es-419"/>
        </w:rPr>
        <w:t xml:space="preserve">deliberadamente </w:t>
      </w:r>
      <w:r w:rsidR="005145F3">
        <w:rPr>
          <w:rFonts w:ascii="Times New Roman" w:hAnsi="Times New Roman" w:cs="Times New Roman"/>
          <w:sz w:val="24"/>
          <w:szCs w:val="24"/>
          <w:lang w:val="es-419"/>
        </w:rPr>
        <w:t>la falta de estatus de un emplead</w:t>
      </w:r>
      <w:r w:rsidR="00B65FF0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="00960E61">
        <w:rPr>
          <w:rFonts w:ascii="Times New Roman" w:hAnsi="Times New Roman" w:cs="Times New Roman"/>
          <w:sz w:val="24"/>
          <w:szCs w:val="24"/>
          <w:lang w:val="es-419"/>
        </w:rPr>
        <w:t xml:space="preserve">. Estas circunstancias son </w:t>
      </w:r>
      <w:r w:rsidR="00A76722">
        <w:rPr>
          <w:rFonts w:ascii="Times New Roman" w:hAnsi="Times New Roman" w:cs="Times New Roman"/>
          <w:sz w:val="24"/>
          <w:szCs w:val="24"/>
          <w:lang w:val="es-419"/>
        </w:rPr>
        <w:t>simplemente</w:t>
      </w:r>
      <w:r w:rsidR="00480BAB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A75BA">
        <w:rPr>
          <w:rFonts w:ascii="Times New Roman" w:hAnsi="Times New Roman" w:cs="Times New Roman"/>
          <w:sz w:val="24"/>
          <w:szCs w:val="24"/>
          <w:lang w:val="es-419"/>
        </w:rPr>
        <w:t>ilustrativas</w:t>
      </w:r>
      <w:r w:rsidR="00960E61">
        <w:rPr>
          <w:rFonts w:ascii="Times New Roman" w:hAnsi="Times New Roman" w:cs="Times New Roman"/>
          <w:sz w:val="24"/>
          <w:szCs w:val="24"/>
          <w:lang w:val="es-419"/>
        </w:rPr>
        <w:t xml:space="preserve"> y </w:t>
      </w:r>
      <w:r w:rsidR="00A76722">
        <w:rPr>
          <w:rFonts w:ascii="Times New Roman" w:hAnsi="Times New Roman" w:cs="Times New Roman"/>
          <w:sz w:val="24"/>
          <w:szCs w:val="24"/>
          <w:lang w:val="es-419"/>
        </w:rPr>
        <w:t>puede</w:t>
      </w:r>
      <w:r w:rsidR="00960E6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A75BA">
        <w:rPr>
          <w:rFonts w:ascii="Times New Roman" w:hAnsi="Times New Roman" w:cs="Times New Roman"/>
          <w:sz w:val="24"/>
          <w:szCs w:val="24"/>
          <w:lang w:val="es-419"/>
        </w:rPr>
        <w:t xml:space="preserve">haber </w:t>
      </w:r>
      <w:r w:rsidR="00D83126">
        <w:rPr>
          <w:rFonts w:ascii="Times New Roman" w:hAnsi="Times New Roman" w:cs="Times New Roman"/>
          <w:sz w:val="24"/>
          <w:szCs w:val="24"/>
          <w:lang w:val="es-419"/>
        </w:rPr>
        <w:t xml:space="preserve">otras circunstancias donde sería prudente consultar a la División de Gestión de Operaciones. </w:t>
      </w:r>
    </w:p>
    <w:p w14:paraId="3671C61F" w14:textId="77777777" w:rsidR="003025F3" w:rsidRDefault="003025F3" w:rsidP="00F743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D49A803" w14:textId="77777777" w:rsidR="00A76722" w:rsidRDefault="00AB141B" w:rsidP="00AB141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Pérdida de Estatus, En Particular Cuando el Estatus se Pierde Debido a las </w:t>
      </w:r>
    </w:p>
    <w:p w14:paraId="4B080CDE" w14:textId="36DF3D91" w:rsidR="00DB1DA1" w:rsidRPr="00A76722" w:rsidRDefault="00AB141B" w:rsidP="00A767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A76722">
        <w:rPr>
          <w:rFonts w:ascii="Times New Roman" w:hAnsi="Times New Roman" w:cs="Times New Roman"/>
          <w:b/>
          <w:bCs/>
          <w:sz w:val="24"/>
          <w:szCs w:val="24"/>
          <w:lang w:val="es-419"/>
        </w:rPr>
        <w:t>Actividades Concertadas Protegidas</w:t>
      </w:r>
    </w:p>
    <w:p w14:paraId="26736325" w14:textId="4B5D9882" w:rsidR="00624139" w:rsidRDefault="00624139" w:rsidP="006241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60B097EE" w14:textId="2CC78923" w:rsidR="00624139" w:rsidRDefault="00624139" w:rsidP="00624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Los casos </w:t>
      </w:r>
      <w:r w:rsidR="00546717">
        <w:rPr>
          <w:rFonts w:ascii="Times New Roman" w:hAnsi="Times New Roman" w:cs="Times New Roman"/>
          <w:sz w:val="24"/>
          <w:szCs w:val="24"/>
          <w:lang w:val="es-419"/>
        </w:rPr>
        <w:t xml:space="preserve">que involucran el </w:t>
      </w:r>
      <w:r w:rsidR="00EF63C4">
        <w:rPr>
          <w:rFonts w:ascii="Times New Roman" w:hAnsi="Times New Roman" w:cs="Times New Roman"/>
          <w:sz w:val="24"/>
          <w:szCs w:val="24"/>
          <w:lang w:val="es-419"/>
        </w:rPr>
        <w:t xml:space="preserve">despojo ilegal del estatus migratorio de un empleado </w:t>
      </w:r>
      <w:r w:rsidR="00306109">
        <w:rPr>
          <w:rFonts w:ascii="Times New Roman" w:hAnsi="Times New Roman" w:cs="Times New Roman"/>
          <w:sz w:val="24"/>
          <w:szCs w:val="24"/>
          <w:lang w:val="es-419"/>
        </w:rPr>
        <w:t xml:space="preserve">como resultado </w:t>
      </w:r>
      <w:r w:rsidR="00F95EB5">
        <w:rPr>
          <w:rFonts w:ascii="Times New Roman" w:hAnsi="Times New Roman" w:cs="Times New Roman"/>
          <w:sz w:val="24"/>
          <w:szCs w:val="24"/>
          <w:lang w:val="es-419"/>
        </w:rPr>
        <w:t xml:space="preserve">directo </w:t>
      </w:r>
      <w:r w:rsidR="00306109">
        <w:rPr>
          <w:rFonts w:ascii="Times New Roman" w:hAnsi="Times New Roman" w:cs="Times New Roman"/>
          <w:sz w:val="24"/>
          <w:szCs w:val="24"/>
          <w:lang w:val="es-419"/>
        </w:rPr>
        <w:t xml:space="preserve">de una práctica ilícita de trabajo son muy </w:t>
      </w:r>
      <w:r w:rsidR="005503F9">
        <w:rPr>
          <w:rFonts w:ascii="Times New Roman" w:hAnsi="Times New Roman" w:cs="Times New Roman"/>
          <w:sz w:val="24"/>
          <w:szCs w:val="24"/>
          <w:lang w:val="es-419"/>
        </w:rPr>
        <w:t>convincentes.</w:t>
      </w:r>
      <w:r w:rsidR="00E70E1E">
        <w:rPr>
          <w:rFonts w:ascii="Times New Roman" w:hAnsi="Times New Roman" w:cs="Times New Roman"/>
          <w:sz w:val="24"/>
          <w:szCs w:val="24"/>
          <w:lang w:val="es-419"/>
        </w:rPr>
        <w:t xml:space="preserve"> Por ejemplo, como se señaló anteriormente, un empleado que tenga una visa de trabajo de no inmigrante</w:t>
      </w:r>
      <w:r w:rsidR="00B359C1">
        <w:rPr>
          <w:rFonts w:ascii="Times New Roman" w:hAnsi="Times New Roman" w:cs="Times New Roman"/>
          <w:sz w:val="24"/>
          <w:szCs w:val="24"/>
          <w:lang w:val="es-419"/>
        </w:rPr>
        <w:t>—tal como las visas H o L—</w:t>
      </w:r>
      <w:r w:rsidR="005F56CD">
        <w:rPr>
          <w:rFonts w:ascii="Times New Roman" w:hAnsi="Times New Roman" w:cs="Times New Roman"/>
          <w:sz w:val="24"/>
          <w:szCs w:val="24"/>
          <w:lang w:val="es-419"/>
        </w:rPr>
        <w:t>dependerán</w:t>
      </w:r>
      <w:r w:rsidR="00B359C1">
        <w:rPr>
          <w:rFonts w:ascii="Times New Roman" w:hAnsi="Times New Roman" w:cs="Times New Roman"/>
          <w:sz w:val="24"/>
          <w:szCs w:val="24"/>
          <w:lang w:val="es-419"/>
        </w:rPr>
        <w:t xml:space="preserve"> del empleo continuo de un empleado</w:t>
      </w:r>
      <w:r w:rsidR="00AC58BB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B359C1">
        <w:rPr>
          <w:rFonts w:ascii="Times New Roman" w:hAnsi="Times New Roman" w:cs="Times New Roman"/>
          <w:sz w:val="24"/>
          <w:szCs w:val="24"/>
          <w:lang w:val="es-419"/>
        </w:rPr>
        <w:t xml:space="preserve"> en particular</w:t>
      </w:r>
      <w:r w:rsidR="00B93168">
        <w:rPr>
          <w:rFonts w:ascii="Times New Roman" w:hAnsi="Times New Roman" w:cs="Times New Roman"/>
          <w:sz w:val="24"/>
          <w:szCs w:val="24"/>
          <w:lang w:val="es-419"/>
        </w:rPr>
        <w:t xml:space="preserve"> para poder mantener el estatus migratorio y permanecer legalmente en el </w:t>
      </w:r>
      <w:r w:rsidR="005F56CD">
        <w:rPr>
          <w:rFonts w:ascii="Times New Roman" w:hAnsi="Times New Roman" w:cs="Times New Roman"/>
          <w:sz w:val="24"/>
          <w:szCs w:val="24"/>
          <w:lang w:val="es-419"/>
        </w:rPr>
        <w:t>país</w:t>
      </w:r>
      <w:r w:rsidR="00B93168">
        <w:rPr>
          <w:rFonts w:ascii="Times New Roman" w:hAnsi="Times New Roman" w:cs="Times New Roman"/>
          <w:sz w:val="24"/>
          <w:szCs w:val="24"/>
          <w:lang w:val="es-419"/>
        </w:rPr>
        <w:t xml:space="preserve">. Un empleador que </w:t>
      </w:r>
      <w:r w:rsidR="005F56CD">
        <w:rPr>
          <w:rFonts w:ascii="Times New Roman" w:hAnsi="Times New Roman" w:cs="Times New Roman"/>
          <w:sz w:val="24"/>
          <w:szCs w:val="24"/>
          <w:lang w:val="es-419"/>
        </w:rPr>
        <w:t>despidió</w:t>
      </w:r>
      <w:r w:rsidR="00056167">
        <w:rPr>
          <w:rFonts w:ascii="Times New Roman" w:hAnsi="Times New Roman" w:cs="Times New Roman"/>
          <w:sz w:val="24"/>
          <w:szCs w:val="24"/>
          <w:lang w:val="es-419"/>
        </w:rPr>
        <w:t xml:space="preserve"> a dicho empleado en violación de, por ejemplo, la Sección 8(a)(1) o 8(a)(3)</w:t>
      </w:r>
      <w:r w:rsidR="00E1039C">
        <w:rPr>
          <w:rFonts w:ascii="Times New Roman" w:hAnsi="Times New Roman" w:cs="Times New Roman"/>
          <w:sz w:val="24"/>
          <w:szCs w:val="24"/>
          <w:lang w:val="es-419"/>
        </w:rPr>
        <w:t xml:space="preserve">, también </w:t>
      </w:r>
      <w:r w:rsidR="00AB74CE">
        <w:rPr>
          <w:rFonts w:ascii="Times New Roman" w:hAnsi="Times New Roman" w:cs="Times New Roman"/>
          <w:sz w:val="24"/>
          <w:szCs w:val="24"/>
          <w:lang w:val="es-419"/>
        </w:rPr>
        <w:t>privó ilegalmente al empleado del estatus de visa.</w:t>
      </w:r>
      <w:r w:rsidR="00352CA6">
        <w:rPr>
          <w:rFonts w:ascii="Times New Roman" w:hAnsi="Times New Roman" w:cs="Times New Roman"/>
          <w:sz w:val="24"/>
          <w:szCs w:val="24"/>
          <w:lang w:val="es-419"/>
        </w:rPr>
        <w:t xml:space="preserve"> Además, la investigación, </w:t>
      </w:r>
      <w:r w:rsidR="00C21925">
        <w:rPr>
          <w:rFonts w:ascii="Times New Roman" w:hAnsi="Times New Roman" w:cs="Times New Roman"/>
          <w:sz w:val="24"/>
          <w:szCs w:val="24"/>
          <w:lang w:val="es-419"/>
        </w:rPr>
        <w:t xml:space="preserve">el enjuiciamiento, </w:t>
      </w:r>
      <w:r w:rsidR="00F43D4D">
        <w:rPr>
          <w:rFonts w:ascii="Times New Roman" w:hAnsi="Times New Roman" w:cs="Times New Roman"/>
          <w:sz w:val="24"/>
          <w:szCs w:val="24"/>
          <w:lang w:val="es-419"/>
        </w:rPr>
        <w:t xml:space="preserve">y </w:t>
      </w:r>
      <w:r w:rsidR="00C21925">
        <w:rPr>
          <w:rFonts w:ascii="Times New Roman" w:hAnsi="Times New Roman" w:cs="Times New Roman"/>
          <w:sz w:val="24"/>
          <w:szCs w:val="24"/>
          <w:lang w:val="es-419"/>
        </w:rPr>
        <w:t xml:space="preserve">la </w:t>
      </w:r>
      <w:r w:rsidR="00647A66">
        <w:rPr>
          <w:rFonts w:ascii="Times New Roman" w:hAnsi="Times New Roman" w:cs="Times New Roman"/>
          <w:sz w:val="24"/>
          <w:szCs w:val="24"/>
          <w:lang w:val="es-419"/>
        </w:rPr>
        <w:t xml:space="preserve">reparación </w:t>
      </w:r>
      <w:r w:rsidR="00F43D4D">
        <w:rPr>
          <w:rFonts w:ascii="Times New Roman" w:hAnsi="Times New Roman" w:cs="Times New Roman"/>
          <w:sz w:val="24"/>
          <w:szCs w:val="24"/>
          <w:lang w:val="es-419"/>
        </w:rPr>
        <w:t>de la práctica ilícita de trabajo</w:t>
      </w:r>
      <w:r w:rsidR="006F572E">
        <w:rPr>
          <w:rFonts w:ascii="Times New Roman" w:hAnsi="Times New Roman" w:cs="Times New Roman"/>
          <w:sz w:val="24"/>
          <w:szCs w:val="24"/>
          <w:lang w:val="es-419"/>
        </w:rPr>
        <w:t xml:space="preserve"> probablemente sería obstruida por la ausencia del discriminado </w:t>
      </w:r>
      <w:r w:rsidR="00CF36B7">
        <w:rPr>
          <w:rFonts w:ascii="Times New Roman" w:hAnsi="Times New Roman" w:cs="Times New Roman"/>
          <w:sz w:val="24"/>
          <w:szCs w:val="24"/>
          <w:lang w:val="es-419"/>
        </w:rPr>
        <w:t xml:space="preserve">en el </w:t>
      </w:r>
      <w:r w:rsidR="006F572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6F572E">
        <w:rPr>
          <w:rFonts w:ascii="Times New Roman" w:hAnsi="Times New Roman" w:cs="Times New Roman"/>
          <w:sz w:val="24"/>
          <w:szCs w:val="24"/>
          <w:lang w:val="es-419"/>
        </w:rPr>
        <w:lastRenderedPageBreak/>
        <w:t xml:space="preserve">país. </w:t>
      </w:r>
      <w:r w:rsidR="00EF7490">
        <w:rPr>
          <w:rFonts w:ascii="Times New Roman" w:hAnsi="Times New Roman" w:cs="Times New Roman"/>
          <w:sz w:val="24"/>
          <w:szCs w:val="24"/>
          <w:lang w:val="es-419"/>
        </w:rPr>
        <w:t xml:space="preserve">Sin embargo, </w:t>
      </w:r>
      <w:r w:rsidR="00160B5E">
        <w:rPr>
          <w:rFonts w:ascii="Times New Roman" w:hAnsi="Times New Roman" w:cs="Times New Roman"/>
          <w:sz w:val="24"/>
          <w:szCs w:val="24"/>
          <w:lang w:val="es-419"/>
        </w:rPr>
        <w:t>permanecer</w:t>
      </w:r>
      <w:r w:rsidR="00EF7490">
        <w:rPr>
          <w:rFonts w:ascii="Times New Roman" w:hAnsi="Times New Roman" w:cs="Times New Roman"/>
          <w:sz w:val="24"/>
          <w:szCs w:val="24"/>
          <w:lang w:val="es-419"/>
        </w:rPr>
        <w:t xml:space="preserve"> en el país para </w:t>
      </w:r>
      <w:r w:rsidR="00160B5E">
        <w:rPr>
          <w:rFonts w:ascii="Times New Roman" w:hAnsi="Times New Roman" w:cs="Times New Roman"/>
          <w:sz w:val="24"/>
          <w:szCs w:val="24"/>
          <w:lang w:val="es-419"/>
        </w:rPr>
        <w:t>darle seguimiento</w:t>
      </w:r>
      <w:r w:rsidR="00396E31">
        <w:rPr>
          <w:rFonts w:ascii="Times New Roman" w:hAnsi="Times New Roman" w:cs="Times New Roman"/>
          <w:sz w:val="24"/>
          <w:szCs w:val="24"/>
          <w:lang w:val="es-419"/>
        </w:rPr>
        <w:t xml:space="preserve"> a una práctica ilícita de trabajo </w:t>
      </w:r>
      <w:r w:rsidR="00C15ABE">
        <w:rPr>
          <w:rFonts w:ascii="Times New Roman" w:hAnsi="Times New Roman" w:cs="Times New Roman"/>
          <w:sz w:val="24"/>
          <w:szCs w:val="24"/>
          <w:lang w:val="es-419"/>
        </w:rPr>
        <w:t xml:space="preserve">podría </w:t>
      </w:r>
      <w:r w:rsidR="0097068E">
        <w:rPr>
          <w:rFonts w:ascii="Times New Roman" w:hAnsi="Times New Roman" w:cs="Times New Roman"/>
          <w:sz w:val="24"/>
          <w:szCs w:val="24"/>
          <w:lang w:val="es-419"/>
        </w:rPr>
        <w:t>exponer</w:t>
      </w:r>
      <w:r w:rsidR="007F5865">
        <w:rPr>
          <w:rFonts w:ascii="Times New Roman" w:hAnsi="Times New Roman" w:cs="Times New Roman"/>
          <w:sz w:val="24"/>
          <w:szCs w:val="24"/>
          <w:lang w:val="es-419"/>
        </w:rPr>
        <w:t xml:space="preserve"> al discriminado a sanciones de inmigración y pod</w:t>
      </w:r>
      <w:r w:rsidR="0097068E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7F5865">
        <w:rPr>
          <w:rFonts w:ascii="Times New Roman" w:hAnsi="Times New Roman" w:cs="Times New Roman"/>
          <w:sz w:val="24"/>
          <w:szCs w:val="24"/>
          <w:lang w:val="es-419"/>
        </w:rPr>
        <w:t>ía complicar la consideración de</w:t>
      </w:r>
      <w:r w:rsidR="0097068E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7F5865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F5865" w:rsidRPr="00FF487B">
        <w:rPr>
          <w:rFonts w:ascii="Times New Roman" w:hAnsi="Times New Roman" w:cs="Times New Roman"/>
          <w:sz w:val="24"/>
          <w:szCs w:val="24"/>
          <w:lang w:val="es-419"/>
        </w:rPr>
        <w:t>remedio</w:t>
      </w:r>
      <w:r w:rsidR="007F7221">
        <w:rPr>
          <w:rFonts w:ascii="Times New Roman" w:hAnsi="Times New Roman" w:cs="Times New Roman"/>
          <w:sz w:val="24"/>
          <w:szCs w:val="24"/>
          <w:lang w:val="es-419"/>
        </w:rPr>
        <w:t>—</w:t>
      </w:r>
      <w:r w:rsidR="00F44583">
        <w:rPr>
          <w:rFonts w:ascii="Times New Roman" w:hAnsi="Times New Roman" w:cs="Times New Roman"/>
          <w:sz w:val="24"/>
          <w:szCs w:val="24"/>
          <w:lang w:val="es-419"/>
        </w:rPr>
        <w:t>a pesar de que</w:t>
      </w:r>
      <w:r w:rsidR="007F7221">
        <w:rPr>
          <w:rFonts w:ascii="Times New Roman" w:hAnsi="Times New Roman" w:cs="Times New Roman"/>
          <w:sz w:val="24"/>
          <w:szCs w:val="24"/>
          <w:lang w:val="es-419"/>
        </w:rPr>
        <w:t xml:space="preserve"> el empleado</w:t>
      </w:r>
      <w:r w:rsidR="00396E3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53AFF">
        <w:rPr>
          <w:rFonts w:ascii="Times New Roman" w:hAnsi="Times New Roman" w:cs="Times New Roman"/>
          <w:sz w:val="24"/>
          <w:szCs w:val="24"/>
          <w:lang w:val="es-419"/>
        </w:rPr>
        <w:t xml:space="preserve">siempre ha cumplido con la ley de inmigración y ha sido </w:t>
      </w:r>
      <w:r w:rsidR="00F275A1">
        <w:rPr>
          <w:rFonts w:ascii="Times New Roman" w:hAnsi="Times New Roman" w:cs="Times New Roman"/>
          <w:sz w:val="24"/>
          <w:szCs w:val="24"/>
          <w:lang w:val="es-419"/>
        </w:rPr>
        <w:t xml:space="preserve">privado </w:t>
      </w:r>
      <w:r w:rsidR="00B53AFF">
        <w:rPr>
          <w:rFonts w:ascii="Times New Roman" w:hAnsi="Times New Roman" w:cs="Times New Roman"/>
          <w:sz w:val="24"/>
          <w:szCs w:val="24"/>
          <w:lang w:val="es-419"/>
        </w:rPr>
        <w:t xml:space="preserve">ilegalmente </w:t>
      </w:r>
      <w:r w:rsidR="00F44583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F275A1">
        <w:rPr>
          <w:rFonts w:ascii="Times New Roman" w:hAnsi="Times New Roman" w:cs="Times New Roman"/>
          <w:sz w:val="24"/>
          <w:szCs w:val="24"/>
          <w:lang w:val="es-419"/>
        </w:rPr>
        <w:t xml:space="preserve"> su</w:t>
      </w:r>
      <w:r w:rsidR="00F44583">
        <w:rPr>
          <w:rFonts w:ascii="Times New Roman" w:hAnsi="Times New Roman" w:cs="Times New Roman"/>
          <w:sz w:val="24"/>
          <w:szCs w:val="24"/>
          <w:lang w:val="es-419"/>
        </w:rPr>
        <w:t xml:space="preserve"> estatus migratorio.</w:t>
      </w:r>
    </w:p>
    <w:p w14:paraId="29E14BE6" w14:textId="43297B7D" w:rsidR="002E1351" w:rsidRDefault="002E1351" w:rsidP="00624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9734872" w14:textId="2AEA1AA4" w:rsidR="002E1351" w:rsidRDefault="002E1351" w:rsidP="00624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Además, </w:t>
      </w:r>
      <w:r w:rsidR="002D53C8">
        <w:rPr>
          <w:rFonts w:ascii="Times New Roman" w:hAnsi="Times New Roman" w:cs="Times New Roman"/>
          <w:sz w:val="24"/>
          <w:szCs w:val="24"/>
          <w:lang w:val="es-419"/>
        </w:rPr>
        <w:t xml:space="preserve">en los casos donde </w:t>
      </w:r>
      <w:r w:rsidR="0001767C">
        <w:rPr>
          <w:rFonts w:ascii="Times New Roman" w:hAnsi="Times New Roman" w:cs="Times New Roman"/>
          <w:sz w:val="24"/>
          <w:szCs w:val="24"/>
          <w:lang w:val="es-419"/>
        </w:rPr>
        <w:t>individuos</w:t>
      </w:r>
      <w:r w:rsidR="002D53C8">
        <w:rPr>
          <w:rFonts w:ascii="Times New Roman" w:hAnsi="Times New Roman" w:cs="Times New Roman"/>
          <w:sz w:val="24"/>
          <w:szCs w:val="24"/>
          <w:lang w:val="es-419"/>
        </w:rPr>
        <w:t xml:space="preserve"> perdieron el estatus migratorio legal </w:t>
      </w:r>
      <w:r w:rsidR="0001767C">
        <w:rPr>
          <w:rFonts w:ascii="Times New Roman" w:hAnsi="Times New Roman" w:cs="Times New Roman"/>
          <w:sz w:val="24"/>
          <w:szCs w:val="24"/>
          <w:lang w:val="es-419"/>
        </w:rPr>
        <w:t>por cualquiera de una variedad de otras razones también puede</w:t>
      </w:r>
      <w:r w:rsidR="00294313">
        <w:rPr>
          <w:rFonts w:ascii="Times New Roman" w:hAnsi="Times New Roman" w:cs="Times New Roman"/>
          <w:sz w:val="24"/>
          <w:szCs w:val="24"/>
          <w:lang w:val="es-419"/>
        </w:rPr>
        <w:t>n</w:t>
      </w:r>
      <w:r w:rsidR="0001767C">
        <w:rPr>
          <w:rFonts w:ascii="Times New Roman" w:hAnsi="Times New Roman" w:cs="Times New Roman"/>
          <w:sz w:val="24"/>
          <w:szCs w:val="24"/>
          <w:lang w:val="es-419"/>
        </w:rPr>
        <w:t xml:space="preserve"> requerir asistencia de las agencias de inmigración </w:t>
      </w:r>
      <w:r w:rsidR="0039562D">
        <w:rPr>
          <w:rFonts w:ascii="Times New Roman" w:hAnsi="Times New Roman" w:cs="Times New Roman"/>
          <w:sz w:val="24"/>
          <w:szCs w:val="24"/>
          <w:lang w:val="es-419"/>
        </w:rPr>
        <w:t>para</w:t>
      </w:r>
      <w:r w:rsidR="0001767C">
        <w:rPr>
          <w:rFonts w:ascii="Times New Roman" w:hAnsi="Times New Roman" w:cs="Times New Roman"/>
          <w:sz w:val="24"/>
          <w:szCs w:val="24"/>
          <w:lang w:val="es-419"/>
        </w:rPr>
        <w:t xml:space="preserve"> permanecer en el país y participar en los procedimientos de la NLRB.</w:t>
      </w:r>
      <w:r w:rsidR="0039562D">
        <w:rPr>
          <w:rFonts w:ascii="Times New Roman" w:hAnsi="Times New Roman" w:cs="Times New Roman"/>
          <w:sz w:val="24"/>
          <w:szCs w:val="24"/>
          <w:lang w:val="es-419"/>
        </w:rPr>
        <w:t xml:space="preserve"> Esta categoría incluye </w:t>
      </w:r>
      <w:r w:rsidR="00C23F6C">
        <w:rPr>
          <w:rFonts w:ascii="Times New Roman" w:hAnsi="Times New Roman" w:cs="Times New Roman"/>
          <w:sz w:val="24"/>
          <w:szCs w:val="24"/>
          <w:lang w:val="es-419"/>
        </w:rPr>
        <w:t>aquellos</w:t>
      </w:r>
      <w:r w:rsidR="0039562D">
        <w:rPr>
          <w:rFonts w:ascii="Times New Roman" w:hAnsi="Times New Roman" w:cs="Times New Roman"/>
          <w:sz w:val="24"/>
          <w:szCs w:val="24"/>
          <w:lang w:val="es-419"/>
        </w:rPr>
        <w:t xml:space="preserve"> casos donde simplemente </w:t>
      </w:r>
      <w:r w:rsidR="003A5CDC" w:rsidRPr="00C57769">
        <w:rPr>
          <w:rFonts w:ascii="Times New Roman" w:hAnsi="Times New Roman" w:cs="Times New Roman"/>
          <w:sz w:val="24"/>
          <w:szCs w:val="24"/>
          <w:lang w:val="es-419"/>
        </w:rPr>
        <w:t>hay un vencimiento de</w:t>
      </w:r>
      <w:r w:rsidR="00A449F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216AAF">
        <w:rPr>
          <w:rFonts w:ascii="Times New Roman" w:hAnsi="Times New Roman" w:cs="Times New Roman"/>
          <w:sz w:val="24"/>
          <w:szCs w:val="24"/>
          <w:lang w:val="es-419"/>
        </w:rPr>
        <w:t>una</w:t>
      </w:r>
      <w:r w:rsidR="00A449FF">
        <w:rPr>
          <w:rFonts w:ascii="Times New Roman" w:hAnsi="Times New Roman" w:cs="Times New Roman"/>
          <w:sz w:val="24"/>
          <w:szCs w:val="24"/>
          <w:lang w:val="es-419"/>
        </w:rPr>
        <w:t xml:space="preserve"> visa temporal de no inmigrante.</w:t>
      </w:r>
    </w:p>
    <w:p w14:paraId="5CBC927F" w14:textId="494D0CF2" w:rsidR="00216AAF" w:rsidRDefault="00216AAF" w:rsidP="006241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8CC9A43" w14:textId="77777777" w:rsidR="0000513F" w:rsidRDefault="00216AAF" w:rsidP="00EF5C5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D519E">
        <w:rPr>
          <w:rFonts w:ascii="Times New Roman" w:hAnsi="Times New Roman" w:cs="Times New Roman"/>
          <w:b/>
          <w:bCs/>
          <w:sz w:val="24"/>
          <w:szCs w:val="24"/>
          <w:lang w:val="es-419"/>
        </w:rPr>
        <w:t>Importancia de la Presencia de</w:t>
      </w:r>
      <w:r w:rsidR="002A5C6C" w:rsidRPr="001D519E">
        <w:rPr>
          <w:rFonts w:ascii="Times New Roman" w:hAnsi="Times New Roman" w:cs="Times New Roman"/>
          <w:b/>
          <w:bCs/>
          <w:sz w:val="24"/>
          <w:szCs w:val="24"/>
          <w:lang w:val="es-419"/>
        </w:rPr>
        <w:t>l</w:t>
      </w:r>
      <w:r w:rsidRPr="001D519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Individu</w:t>
      </w:r>
      <w:r w:rsidR="00C608BD" w:rsidRPr="001D519E">
        <w:rPr>
          <w:rFonts w:ascii="Times New Roman" w:hAnsi="Times New Roman" w:cs="Times New Roman"/>
          <w:b/>
          <w:bCs/>
          <w:sz w:val="24"/>
          <w:szCs w:val="24"/>
          <w:lang w:val="es-419"/>
        </w:rPr>
        <w:t>o en el País</w:t>
      </w:r>
      <w:r w:rsidR="002A5C6C" w:rsidRPr="001D519E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para Hacer </w:t>
      </w:r>
    </w:p>
    <w:p w14:paraId="2BF66E97" w14:textId="379BC1F3" w:rsidR="00216AAF" w:rsidRPr="0000513F" w:rsidRDefault="002A5C6C" w:rsidP="00005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00513F">
        <w:rPr>
          <w:rFonts w:ascii="Times New Roman" w:hAnsi="Times New Roman" w:cs="Times New Roman"/>
          <w:b/>
          <w:bCs/>
          <w:sz w:val="24"/>
          <w:szCs w:val="24"/>
          <w:lang w:val="es-419"/>
        </w:rPr>
        <w:t>Cumplir</w:t>
      </w:r>
      <w:r w:rsidR="00BC7EF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r w:rsidRPr="0000513F">
        <w:rPr>
          <w:rFonts w:ascii="Times New Roman" w:hAnsi="Times New Roman" w:cs="Times New Roman"/>
          <w:b/>
          <w:bCs/>
          <w:sz w:val="24"/>
          <w:szCs w:val="24"/>
          <w:lang w:val="es-419"/>
        </w:rPr>
        <w:t>la Ley</w:t>
      </w:r>
    </w:p>
    <w:p w14:paraId="3FA09C5D" w14:textId="10FBA769" w:rsidR="00D950A5" w:rsidRDefault="00D950A5" w:rsidP="00D95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21522437" w14:textId="0461B311" w:rsidR="00D950A5" w:rsidRDefault="006E0081" w:rsidP="00D9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Los p</w:t>
      </w:r>
      <w:r w:rsidR="00D950A5">
        <w:rPr>
          <w:rFonts w:ascii="Times New Roman" w:hAnsi="Times New Roman" w:cs="Times New Roman"/>
          <w:sz w:val="24"/>
          <w:szCs w:val="24"/>
          <w:lang w:val="es-419"/>
        </w:rPr>
        <w:t xml:space="preserve">roblemas con el estatus migratorio pueden interferir con el cumplimiento y la ejecución de la NLRA al, por ejemplo, </w:t>
      </w:r>
      <w:r w:rsidR="00C3130B">
        <w:rPr>
          <w:rFonts w:ascii="Times New Roman" w:hAnsi="Times New Roman" w:cs="Times New Roman"/>
          <w:sz w:val="24"/>
          <w:szCs w:val="24"/>
          <w:lang w:val="es-419"/>
        </w:rPr>
        <w:t>afectar</w:t>
      </w:r>
      <w:r w:rsidR="00D950A5">
        <w:rPr>
          <w:rFonts w:ascii="Times New Roman" w:hAnsi="Times New Roman" w:cs="Times New Roman"/>
          <w:sz w:val="24"/>
          <w:szCs w:val="24"/>
          <w:lang w:val="es-419"/>
        </w:rPr>
        <w:t xml:space="preserve"> la disponibilidad de los discriminados y testigos importantes durante los procedimientos de la NLRB. En tales casos, puede se</w:t>
      </w:r>
      <w:r w:rsidR="0052146C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D950A5">
        <w:rPr>
          <w:rFonts w:ascii="Times New Roman" w:hAnsi="Times New Roman" w:cs="Times New Roman"/>
          <w:sz w:val="24"/>
          <w:szCs w:val="24"/>
          <w:lang w:val="es-419"/>
        </w:rPr>
        <w:t xml:space="preserve"> apropiado buscar la asistencia de agencias de inmigración.</w:t>
      </w:r>
    </w:p>
    <w:p w14:paraId="2C4D6CAB" w14:textId="267D2063" w:rsidR="00D950A5" w:rsidRDefault="00D950A5" w:rsidP="00D9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9503069" w14:textId="3E24773D" w:rsidR="00D950A5" w:rsidRDefault="00D950A5" w:rsidP="00D9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Además, </w:t>
      </w:r>
      <w:r w:rsidR="00E50A70">
        <w:rPr>
          <w:rFonts w:ascii="Times New Roman" w:hAnsi="Times New Roman" w:cs="Times New Roman"/>
          <w:sz w:val="24"/>
          <w:szCs w:val="24"/>
          <w:lang w:val="es-419"/>
        </w:rPr>
        <w:t xml:space="preserve">se requiere </w:t>
      </w:r>
      <w:r w:rsidR="00183F84">
        <w:rPr>
          <w:rFonts w:ascii="Times New Roman" w:hAnsi="Times New Roman" w:cs="Times New Roman"/>
          <w:sz w:val="24"/>
          <w:szCs w:val="24"/>
          <w:lang w:val="es-419"/>
        </w:rPr>
        <w:t xml:space="preserve">especial </w:t>
      </w:r>
      <w:r w:rsidR="007360B7">
        <w:rPr>
          <w:rFonts w:ascii="Times New Roman" w:hAnsi="Times New Roman" w:cs="Times New Roman"/>
          <w:sz w:val="24"/>
          <w:szCs w:val="24"/>
          <w:lang w:val="es-419"/>
        </w:rPr>
        <w:t>atención</w:t>
      </w:r>
      <w:r w:rsidR="00183F84">
        <w:rPr>
          <w:rFonts w:ascii="Times New Roman" w:hAnsi="Times New Roman" w:cs="Times New Roman"/>
          <w:sz w:val="24"/>
          <w:szCs w:val="24"/>
          <w:lang w:val="es-419"/>
        </w:rPr>
        <w:t xml:space="preserve"> cuando </w:t>
      </w:r>
      <w:r w:rsidR="007360B7">
        <w:rPr>
          <w:rFonts w:ascii="Times New Roman" w:hAnsi="Times New Roman" w:cs="Times New Roman"/>
          <w:sz w:val="24"/>
          <w:szCs w:val="24"/>
          <w:lang w:val="es-419"/>
        </w:rPr>
        <w:t>l</w:t>
      </w:r>
      <w:r w:rsidR="00183F84">
        <w:rPr>
          <w:rFonts w:ascii="Times New Roman" w:hAnsi="Times New Roman" w:cs="Times New Roman"/>
          <w:sz w:val="24"/>
          <w:szCs w:val="24"/>
          <w:lang w:val="es-419"/>
        </w:rPr>
        <w:t xml:space="preserve">a supuesta </w:t>
      </w:r>
      <w:r w:rsidR="007360B7">
        <w:rPr>
          <w:rFonts w:ascii="Times New Roman" w:hAnsi="Times New Roman" w:cs="Times New Roman"/>
          <w:sz w:val="24"/>
          <w:szCs w:val="24"/>
          <w:lang w:val="es-419"/>
        </w:rPr>
        <w:t>práctica ilícita de trabajo</w:t>
      </w:r>
      <w:r w:rsidR="007948CC">
        <w:rPr>
          <w:rFonts w:ascii="Times New Roman" w:hAnsi="Times New Roman" w:cs="Times New Roman"/>
          <w:sz w:val="24"/>
          <w:szCs w:val="24"/>
          <w:lang w:val="es-419"/>
        </w:rPr>
        <w:t xml:space="preserve"> (ULP, por sus siglas en inglés)</w:t>
      </w:r>
      <w:r w:rsidR="00E50A7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183F84">
        <w:rPr>
          <w:rFonts w:ascii="Times New Roman" w:hAnsi="Times New Roman" w:cs="Times New Roman"/>
          <w:sz w:val="24"/>
          <w:szCs w:val="24"/>
          <w:lang w:val="es-419"/>
        </w:rPr>
        <w:t>implica</w:t>
      </w:r>
      <w:r w:rsidR="00A34C1C">
        <w:rPr>
          <w:rFonts w:ascii="Times New Roman" w:hAnsi="Times New Roman" w:cs="Times New Roman"/>
          <w:sz w:val="24"/>
          <w:szCs w:val="24"/>
          <w:lang w:val="es-419"/>
        </w:rPr>
        <w:t xml:space="preserve"> una conducta indignante</w:t>
      </w:r>
      <w:r w:rsidR="00B579A3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="00F206FA">
        <w:rPr>
          <w:rFonts w:ascii="Times New Roman" w:hAnsi="Times New Roman" w:cs="Times New Roman"/>
          <w:sz w:val="24"/>
          <w:szCs w:val="24"/>
          <w:lang w:val="es-419"/>
        </w:rPr>
        <w:t>como por ejemplo</w:t>
      </w:r>
      <w:r w:rsidR="00B579A3">
        <w:rPr>
          <w:rFonts w:ascii="Times New Roman" w:hAnsi="Times New Roman" w:cs="Times New Roman"/>
          <w:sz w:val="24"/>
          <w:szCs w:val="24"/>
          <w:lang w:val="es-419"/>
        </w:rPr>
        <w:t xml:space="preserve"> la coerción física, servidumbre involuntaria, </w:t>
      </w:r>
      <w:r w:rsidR="004C31A7">
        <w:rPr>
          <w:rFonts w:ascii="Times New Roman" w:hAnsi="Times New Roman" w:cs="Times New Roman"/>
          <w:sz w:val="24"/>
          <w:szCs w:val="24"/>
          <w:lang w:val="es-419"/>
        </w:rPr>
        <w:t>extorsión</w:t>
      </w:r>
      <w:r w:rsidR="00B579A3">
        <w:rPr>
          <w:rFonts w:ascii="Times New Roman" w:hAnsi="Times New Roman" w:cs="Times New Roman"/>
          <w:sz w:val="24"/>
          <w:szCs w:val="24"/>
          <w:lang w:val="es-419"/>
        </w:rPr>
        <w:t>, o violaciones de otras leyes.</w:t>
      </w:r>
      <w:r w:rsidR="007C65B6">
        <w:rPr>
          <w:rFonts w:ascii="Times New Roman" w:hAnsi="Times New Roman" w:cs="Times New Roman"/>
          <w:sz w:val="24"/>
          <w:szCs w:val="24"/>
          <w:lang w:val="es-419"/>
        </w:rPr>
        <w:t xml:space="preserve"> Ejemplos de la coerción física y la servidumbre involuntaria </w:t>
      </w:r>
      <w:r w:rsidR="00061BC6">
        <w:rPr>
          <w:rFonts w:ascii="Times New Roman" w:hAnsi="Times New Roman" w:cs="Times New Roman"/>
          <w:sz w:val="24"/>
          <w:szCs w:val="24"/>
          <w:lang w:val="es-419"/>
        </w:rPr>
        <w:t>pueden incluir</w:t>
      </w:r>
      <w:r w:rsidR="00903336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C31A7">
        <w:rPr>
          <w:rFonts w:ascii="Times New Roman" w:hAnsi="Times New Roman" w:cs="Times New Roman"/>
          <w:sz w:val="24"/>
          <w:szCs w:val="24"/>
          <w:lang w:val="es-419"/>
        </w:rPr>
        <w:t>quitarle</w:t>
      </w:r>
      <w:r w:rsidR="00903336">
        <w:rPr>
          <w:rFonts w:ascii="Times New Roman" w:hAnsi="Times New Roman" w:cs="Times New Roman"/>
          <w:sz w:val="24"/>
          <w:szCs w:val="24"/>
          <w:lang w:val="es-419"/>
        </w:rPr>
        <w:t xml:space="preserve"> el pasaporte a un empleado o imponer condiciones de trabajo ilegales. </w:t>
      </w:r>
      <w:r w:rsidR="004C31A7">
        <w:rPr>
          <w:rFonts w:ascii="Times New Roman" w:hAnsi="Times New Roman" w:cs="Times New Roman"/>
          <w:sz w:val="24"/>
          <w:szCs w:val="24"/>
          <w:lang w:val="es-419"/>
        </w:rPr>
        <w:t xml:space="preserve">Ejemplos de extorsión </w:t>
      </w:r>
      <w:r w:rsidR="00E56AFD">
        <w:rPr>
          <w:rFonts w:ascii="Times New Roman" w:hAnsi="Times New Roman" w:cs="Times New Roman"/>
          <w:sz w:val="24"/>
          <w:szCs w:val="24"/>
          <w:lang w:val="es-419"/>
        </w:rPr>
        <w:t xml:space="preserve">pueden incluir interferir con actividad protegida a través de amenazas ilegales de represalias tales como amenazas de llamar a las autoridades de inmigración o amenazas de </w:t>
      </w:r>
      <w:r w:rsidR="004B12BA">
        <w:rPr>
          <w:rFonts w:ascii="Times New Roman" w:hAnsi="Times New Roman" w:cs="Times New Roman"/>
          <w:sz w:val="24"/>
          <w:szCs w:val="24"/>
          <w:lang w:val="es-419"/>
        </w:rPr>
        <w:t xml:space="preserve">poner en la “lista negra” a empleados. </w:t>
      </w:r>
      <w:r w:rsidR="0052146C">
        <w:rPr>
          <w:rFonts w:ascii="Times New Roman" w:hAnsi="Times New Roman" w:cs="Times New Roman"/>
          <w:sz w:val="24"/>
          <w:szCs w:val="24"/>
          <w:lang w:val="es-419"/>
        </w:rPr>
        <w:t xml:space="preserve">En tales casos, </w:t>
      </w:r>
      <w:r w:rsidR="003B4EAD">
        <w:rPr>
          <w:rFonts w:ascii="Times New Roman" w:hAnsi="Times New Roman" w:cs="Times New Roman"/>
          <w:sz w:val="24"/>
          <w:szCs w:val="24"/>
          <w:lang w:val="es-419"/>
        </w:rPr>
        <w:t xml:space="preserve">remedios de inmigración adicionales pueden estar </w:t>
      </w:r>
      <w:r w:rsidR="00F174A5">
        <w:rPr>
          <w:rFonts w:ascii="Times New Roman" w:hAnsi="Times New Roman" w:cs="Times New Roman"/>
          <w:sz w:val="24"/>
          <w:szCs w:val="24"/>
          <w:lang w:val="es-419"/>
        </w:rPr>
        <w:t xml:space="preserve">disponibles, incluyendo una visa de orden </w:t>
      </w:r>
      <w:r w:rsidR="0054039E">
        <w:rPr>
          <w:rFonts w:ascii="Times New Roman" w:hAnsi="Times New Roman" w:cs="Times New Roman"/>
          <w:sz w:val="24"/>
          <w:szCs w:val="24"/>
          <w:lang w:val="es-419"/>
        </w:rPr>
        <w:t>público</w:t>
      </w:r>
      <w:r w:rsidR="00F174A5">
        <w:rPr>
          <w:rFonts w:ascii="Times New Roman" w:hAnsi="Times New Roman" w:cs="Times New Roman"/>
          <w:sz w:val="24"/>
          <w:szCs w:val="24"/>
          <w:lang w:val="es-419"/>
        </w:rPr>
        <w:t xml:space="preserve"> tal como la Visa U o T.</w:t>
      </w:r>
      <w:r w:rsidR="00EB61C0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5"/>
      </w:r>
      <w:r w:rsidR="009041F4">
        <w:rPr>
          <w:rFonts w:ascii="Times New Roman" w:hAnsi="Times New Roman" w:cs="Times New Roman"/>
          <w:sz w:val="24"/>
          <w:szCs w:val="24"/>
          <w:lang w:val="es-419"/>
        </w:rPr>
        <w:t xml:space="preserve"> Es muy importante que las Regiones se pongan en contacto con la División de </w:t>
      </w:r>
      <w:r w:rsidR="008B19F4">
        <w:rPr>
          <w:rFonts w:ascii="Times New Roman" w:hAnsi="Times New Roman" w:cs="Times New Roman"/>
          <w:sz w:val="24"/>
          <w:szCs w:val="24"/>
          <w:lang w:val="es-419"/>
        </w:rPr>
        <w:t>Gestión de Operaciones cuando surjan dichos problemas.</w:t>
      </w:r>
    </w:p>
    <w:p w14:paraId="40A70114" w14:textId="7DDD77B0" w:rsidR="008B19F4" w:rsidRDefault="008B19F4" w:rsidP="00D95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1A24619E" w14:textId="2ACCCD56" w:rsidR="008B19F4" w:rsidRPr="002C3922" w:rsidRDefault="008B19F4" w:rsidP="002C3922">
      <w:pPr>
        <w:ind w:firstLine="72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Visas T</w:t>
      </w:r>
      <w:r w:rsidR="00D17EF6">
        <w:rPr>
          <w:rFonts w:ascii="Times New Roman" w:hAnsi="Times New Roman" w:cs="Times New Roman"/>
          <w:b/>
          <w:bCs/>
          <w:sz w:val="24"/>
          <w:szCs w:val="24"/>
          <w:lang w:val="es-419"/>
        </w:rPr>
        <w:t>:</w:t>
      </w:r>
    </w:p>
    <w:p w14:paraId="60A3A1E4" w14:textId="00868E69" w:rsidR="00FE1FA7" w:rsidRDefault="00FE1FA7" w:rsidP="00D95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4511F8CF" w14:textId="1917BFD5" w:rsidR="00FE1FA7" w:rsidRDefault="00804419" w:rsidP="00D950A5">
      <w:pPr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 w:rsidRPr="006C20D4">
        <w:rPr>
          <w:rFonts w:ascii="Times New Roman" w:hAnsi="Times New Roman" w:cs="Times New Roman"/>
          <w:sz w:val="24"/>
          <w:szCs w:val="24"/>
          <w:lang w:val="es-419"/>
        </w:rPr>
        <w:t xml:space="preserve">La categoría de Visa T se creó en el 2000 mediante la </w:t>
      </w:r>
      <w:r w:rsidR="00C57CF8" w:rsidRPr="006C20D4">
        <w:rPr>
          <w:rFonts w:ascii="Times New Roman" w:hAnsi="Times New Roman" w:cs="Times New Roman"/>
          <w:sz w:val="24"/>
          <w:szCs w:val="24"/>
          <w:lang w:val="es-419"/>
        </w:rPr>
        <w:t xml:space="preserve">Ley de Protección </w:t>
      </w:r>
      <w:r w:rsidR="00774BB3">
        <w:rPr>
          <w:rFonts w:ascii="Times New Roman" w:hAnsi="Times New Roman" w:cs="Times New Roman"/>
          <w:sz w:val="24"/>
          <w:szCs w:val="24"/>
          <w:lang w:val="es-419"/>
        </w:rPr>
        <w:t>a</w:t>
      </w:r>
      <w:r w:rsidR="004B544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57CF8" w:rsidRPr="006C20D4">
        <w:rPr>
          <w:rFonts w:ascii="Times New Roman" w:hAnsi="Times New Roman" w:cs="Times New Roman"/>
          <w:sz w:val="24"/>
          <w:szCs w:val="24"/>
          <w:lang w:val="es-419"/>
        </w:rPr>
        <w:t>Víctimas de Trata de Personas y Violencia de 2000</w:t>
      </w:r>
      <w:r w:rsidR="00981A1B">
        <w:rPr>
          <w:rFonts w:ascii="Times New Roman" w:hAnsi="Times New Roman" w:cs="Times New Roman"/>
          <w:sz w:val="24"/>
          <w:szCs w:val="24"/>
          <w:lang w:val="es-419"/>
        </w:rPr>
        <w:t xml:space="preserve">, Pub. L 106-386. Esta visa </w:t>
      </w:r>
      <w:r w:rsidR="00085D0F">
        <w:rPr>
          <w:rFonts w:ascii="Times New Roman" w:hAnsi="Times New Roman" w:cs="Times New Roman"/>
          <w:sz w:val="24"/>
          <w:szCs w:val="24"/>
          <w:lang w:val="es-419"/>
        </w:rPr>
        <w:t>está</w:t>
      </w:r>
      <w:r w:rsidR="00981A1B">
        <w:rPr>
          <w:rFonts w:ascii="Times New Roman" w:hAnsi="Times New Roman" w:cs="Times New Roman"/>
          <w:sz w:val="24"/>
          <w:szCs w:val="24"/>
          <w:lang w:val="es-419"/>
        </w:rPr>
        <w:t xml:space="preserve"> disponible</w:t>
      </w:r>
      <w:r w:rsidR="00B330AC">
        <w:rPr>
          <w:rFonts w:ascii="Times New Roman" w:hAnsi="Times New Roman" w:cs="Times New Roman"/>
          <w:sz w:val="24"/>
          <w:szCs w:val="24"/>
          <w:lang w:val="es-419"/>
        </w:rPr>
        <w:t xml:space="preserve"> cuando el solicitante es</w:t>
      </w:r>
      <w:r w:rsidR="00AC795A">
        <w:rPr>
          <w:rFonts w:ascii="Times New Roman" w:hAnsi="Times New Roman" w:cs="Times New Roman"/>
          <w:sz w:val="24"/>
          <w:szCs w:val="24"/>
          <w:lang w:val="es-419"/>
        </w:rPr>
        <w:t xml:space="preserve"> una </w:t>
      </w:r>
      <w:r w:rsidR="00085D0F">
        <w:rPr>
          <w:rFonts w:ascii="Times New Roman" w:hAnsi="Times New Roman" w:cs="Times New Roman"/>
          <w:sz w:val="24"/>
          <w:szCs w:val="24"/>
          <w:lang w:val="es-419"/>
        </w:rPr>
        <w:t>víctima</w:t>
      </w:r>
      <w:r w:rsidR="00AC795A">
        <w:rPr>
          <w:rFonts w:ascii="Times New Roman" w:hAnsi="Times New Roman" w:cs="Times New Roman"/>
          <w:sz w:val="24"/>
          <w:szCs w:val="24"/>
          <w:lang w:val="es-419"/>
        </w:rPr>
        <w:t xml:space="preserve"> de un</w:t>
      </w:r>
      <w:r w:rsidR="000D59B5">
        <w:rPr>
          <w:rFonts w:ascii="Times New Roman" w:hAnsi="Times New Roman" w:cs="Times New Roman"/>
          <w:sz w:val="24"/>
          <w:szCs w:val="24"/>
          <w:lang w:val="es-419"/>
        </w:rPr>
        <w:t>a “forma grave de trata de personas,”</w:t>
      </w:r>
      <w:r w:rsidR="000D59B5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6"/>
      </w:r>
      <w:r w:rsidR="00681444">
        <w:rPr>
          <w:rFonts w:ascii="Times New Roman" w:hAnsi="Times New Roman" w:cs="Times New Roman"/>
          <w:sz w:val="24"/>
          <w:szCs w:val="24"/>
          <w:lang w:val="es-419"/>
        </w:rPr>
        <w:t xml:space="preserve"> y la víctima debe estar presente </w:t>
      </w:r>
      <w:r w:rsidR="00F54F5B">
        <w:rPr>
          <w:rFonts w:ascii="Times New Roman" w:hAnsi="Times New Roman" w:cs="Times New Roman"/>
          <w:sz w:val="24"/>
          <w:szCs w:val="24"/>
          <w:lang w:val="es-419"/>
        </w:rPr>
        <w:t>en los Estados Unidos debido a</w:t>
      </w:r>
      <w:r w:rsidR="007C7FBC">
        <w:rPr>
          <w:rFonts w:ascii="Times New Roman" w:hAnsi="Times New Roman" w:cs="Times New Roman"/>
          <w:sz w:val="24"/>
          <w:szCs w:val="24"/>
          <w:lang w:val="es-419"/>
        </w:rPr>
        <w:t xml:space="preserve"> la trata. </w:t>
      </w:r>
      <w:r w:rsidR="007C7FBC" w:rsidRPr="007C7FBC">
        <w:rPr>
          <w:rFonts w:ascii="Times New Roman" w:hAnsi="Times New Roman" w:cs="Times New Roman"/>
          <w:sz w:val="24"/>
          <w:szCs w:val="24"/>
          <w:lang w:val="es-419"/>
        </w:rPr>
        <w:t xml:space="preserve">8 U.S.C. § 1101(a)(15)(T)(i)(II). </w:t>
      </w:r>
      <w:r w:rsidR="004D527C">
        <w:rPr>
          <w:rFonts w:ascii="Times New Roman" w:hAnsi="Times New Roman" w:cs="Times New Roman"/>
          <w:sz w:val="24"/>
          <w:szCs w:val="24"/>
          <w:lang w:val="es-419"/>
        </w:rPr>
        <w:t xml:space="preserve">La víctima debe </w:t>
      </w:r>
      <w:r w:rsidR="002B2656">
        <w:rPr>
          <w:rFonts w:ascii="Times New Roman" w:hAnsi="Times New Roman" w:cs="Times New Roman"/>
          <w:sz w:val="24"/>
          <w:szCs w:val="24"/>
          <w:lang w:val="es-419"/>
        </w:rPr>
        <w:t xml:space="preserve">haber “cumplido con cualquier solicitud </w:t>
      </w:r>
      <w:r w:rsidR="004035A5">
        <w:rPr>
          <w:rFonts w:ascii="Times New Roman" w:hAnsi="Times New Roman" w:cs="Times New Roman"/>
          <w:sz w:val="24"/>
          <w:szCs w:val="24"/>
          <w:lang w:val="es-419"/>
        </w:rPr>
        <w:t>razonable de asistencia durante la investigación o enjuiciamiento d</w:t>
      </w:r>
      <w:r w:rsidR="004031EC">
        <w:rPr>
          <w:rFonts w:ascii="Times New Roman" w:hAnsi="Times New Roman" w:cs="Times New Roman"/>
          <w:sz w:val="24"/>
          <w:szCs w:val="24"/>
          <w:lang w:val="es-419"/>
        </w:rPr>
        <w:t xml:space="preserve">e los actos </w:t>
      </w:r>
      <w:r w:rsidR="00663E5C">
        <w:rPr>
          <w:rFonts w:ascii="Times New Roman" w:hAnsi="Times New Roman" w:cs="Times New Roman"/>
          <w:sz w:val="24"/>
          <w:szCs w:val="24"/>
          <w:lang w:val="es-419"/>
        </w:rPr>
        <w:t xml:space="preserve">de trata de personas, o </w:t>
      </w:r>
      <w:r w:rsidR="00C1185E">
        <w:rPr>
          <w:rFonts w:ascii="Times New Roman" w:hAnsi="Times New Roman" w:cs="Times New Roman"/>
          <w:sz w:val="24"/>
          <w:szCs w:val="24"/>
          <w:lang w:val="es-419"/>
        </w:rPr>
        <w:t>[s]</w:t>
      </w:r>
      <w:proofErr w:type="spellStart"/>
      <w:r w:rsidR="00C1185E">
        <w:rPr>
          <w:rFonts w:ascii="Times New Roman" w:hAnsi="Times New Roman" w:cs="Times New Roman"/>
          <w:sz w:val="24"/>
          <w:szCs w:val="24"/>
          <w:lang w:val="es-419"/>
        </w:rPr>
        <w:t>er</w:t>
      </w:r>
      <w:proofErr w:type="spellEnd"/>
      <w:r w:rsidR="00C1185E">
        <w:rPr>
          <w:rFonts w:ascii="Times New Roman" w:hAnsi="Times New Roman" w:cs="Times New Roman"/>
          <w:sz w:val="24"/>
          <w:szCs w:val="24"/>
          <w:lang w:val="es-419"/>
        </w:rPr>
        <w:t xml:space="preserve"> menor de 15 </w:t>
      </w:r>
      <w:proofErr w:type="gramStart"/>
      <w:r w:rsidR="00C1185E">
        <w:rPr>
          <w:rFonts w:ascii="Times New Roman" w:hAnsi="Times New Roman" w:cs="Times New Roman"/>
          <w:sz w:val="24"/>
          <w:szCs w:val="24"/>
          <w:lang w:val="es-419"/>
        </w:rPr>
        <w:t>años de edad</w:t>
      </w:r>
      <w:proofErr w:type="gramEnd"/>
      <w:r w:rsidR="00C1185E">
        <w:rPr>
          <w:rFonts w:ascii="Times New Roman" w:hAnsi="Times New Roman" w:cs="Times New Roman"/>
          <w:sz w:val="24"/>
          <w:szCs w:val="24"/>
          <w:lang w:val="es-419"/>
        </w:rPr>
        <w:t>.”</w:t>
      </w:r>
      <w:r w:rsidR="00BB375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B3750" w:rsidRPr="00BB3750">
        <w:rPr>
          <w:rFonts w:ascii="Times New Roman" w:hAnsi="Times New Roman" w:cs="Times New Roman"/>
          <w:sz w:val="24"/>
          <w:szCs w:val="24"/>
          <w:lang w:val="es-419"/>
        </w:rPr>
        <w:t>8 U.S.C. § 1101(a)(15)(T)(i)(III).</w:t>
      </w:r>
      <w:r w:rsidR="00BB375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2238CB">
        <w:rPr>
          <w:rFonts w:ascii="Times New Roman" w:hAnsi="Times New Roman" w:cs="Times New Roman"/>
          <w:sz w:val="24"/>
          <w:szCs w:val="24"/>
          <w:lang w:val="es-419"/>
        </w:rPr>
        <w:t xml:space="preserve">Además, </w:t>
      </w:r>
      <w:r w:rsidR="00565966">
        <w:rPr>
          <w:rFonts w:ascii="Times New Roman" w:hAnsi="Times New Roman" w:cs="Times New Roman"/>
          <w:sz w:val="24"/>
          <w:szCs w:val="24"/>
          <w:lang w:val="es-419"/>
        </w:rPr>
        <w:t xml:space="preserve">la víctima </w:t>
      </w:r>
      <w:r w:rsidR="00565966" w:rsidRPr="00891736">
        <w:rPr>
          <w:rFonts w:ascii="Times New Roman" w:hAnsi="Times New Roman" w:cs="Times New Roman"/>
          <w:sz w:val="24"/>
          <w:szCs w:val="24"/>
          <w:lang w:val="es-419"/>
        </w:rPr>
        <w:t xml:space="preserve">también debe </w:t>
      </w:r>
      <w:r w:rsidR="00EE321F" w:rsidRPr="00891736">
        <w:rPr>
          <w:rFonts w:ascii="Times New Roman" w:hAnsi="Times New Roman" w:cs="Times New Roman"/>
          <w:sz w:val="24"/>
          <w:szCs w:val="24"/>
          <w:lang w:val="es-419"/>
        </w:rPr>
        <w:t>demostrar “dificultades extremas</w:t>
      </w:r>
      <w:r w:rsidR="00D861EC" w:rsidRPr="00891736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549A4" w:rsidRPr="00891736">
        <w:rPr>
          <w:rFonts w:ascii="Times New Roman" w:hAnsi="Times New Roman" w:cs="Times New Roman"/>
          <w:sz w:val="24"/>
          <w:szCs w:val="24"/>
          <w:lang w:val="es-419"/>
        </w:rPr>
        <w:t xml:space="preserve">que involucran </w:t>
      </w:r>
      <w:r w:rsidR="00681F83" w:rsidRPr="00891736">
        <w:rPr>
          <w:rFonts w:ascii="Times New Roman" w:hAnsi="Times New Roman" w:cs="Times New Roman"/>
          <w:sz w:val="24"/>
          <w:szCs w:val="24"/>
          <w:lang w:val="es-419"/>
        </w:rPr>
        <w:t xml:space="preserve">daños inusuales y severos” si la víctima </w:t>
      </w:r>
      <w:r w:rsidR="00315997" w:rsidRPr="00891736">
        <w:rPr>
          <w:rFonts w:ascii="Times New Roman" w:hAnsi="Times New Roman" w:cs="Times New Roman"/>
          <w:sz w:val="24"/>
          <w:szCs w:val="24"/>
          <w:lang w:val="es-419"/>
        </w:rPr>
        <w:t>fuese deportada.</w:t>
      </w:r>
      <w:r w:rsidR="00565966" w:rsidRPr="00891736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1469D" w:rsidRPr="00891736">
        <w:rPr>
          <w:rFonts w:ascii="TimesNewRoman" w:hAnsi="TimesNewRoman" w:cs="TimesNewRoman"/>
          <w:sz w:val="24"/>
          <w:szCs w:val="24"/>
          <w:lang w:val="es-419"/>
        </w:rPr>
        <w:t>8 C.F.R. § 214.11(i) (</w:t>
      </w:r>
      <w:r w:rsidR="00405A82">
        <w:rPr>
          <w:rFonts w:ascii="TimesNewRoman" w:hAnsi="TimesNewRoman" w:cs="TimesNewRoman"/>
          <w:sz w:val="24"/>
          <w:szCs w:val="24"/>
          <w:lang w:val="es-419"/>
        </w:rPr>
        <w:t xml:space="preserve">que </w:t>
      </w:r>
      <w:r w:rsidR="00405A82">
        <w:rPr>
          <w:rFonts w:ascii="TimesNewRoman" w:hAnsi="TimesNewRoman" w:cs="TimesNewRoman"/>
          <w:sz w:val="24"/>
          <w:szCs w:val="24"/>
          <w:lang w:val="es-419"/>
        </w:rPr>
        <w:lastRenderedPageBreak/>
        <w:t>describe</w:t>
      </w:r>
      <w:r w:rsidR="00BF4522" w:rsidRPr="00891736">
        <w:rPr>
          <w:rFonts w:ascii="TimesNewRoman" w:hAnsi="TimesNewRoman" w:cs="TimesNewRoman"/>
          <w:sz w:val="24"/>
          <w:szCs w:val="24"/>
          <w:lang w:val="es-419"/>
        </w:rPr>
        <w:t xml:space="preserve"> los </w:t>
      </w:r>
      <w:r w:rsidR="00891736" w:rsidRPr="00891736">
        <w:rPr>
          <w:rFonts w:ascii="TimesNewRoman" w:hAnsi="TimesNewRoman" w:cs="TimesNewRoman"/>
          <w:sz w:val="24"/>
          <w:szCs w:val="24"/>
          <w:lang w:val="es-419"/>
        </w:rPr>
        <w:t>estándares</w:t>
      </w:r>
      <w:r w:rsidR="00BF4522" w:rsidRPr="00891736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891736" w:rsidRPr="00891736">
        <w:rPr>
          <w:rFonts w:ascii="TimesNewRoman" w:hAnsi="TimesNewRoman" w:cs="TimesNewRoman"/>
          <w:sz w:val="24"/>
          <w:szCs w:val="24"/>
          <w:lang w:val="es-419"/>
        </w:rPr>
        <w:t>probatorios para las dificultades extremas</w:t>
      </w:r>
      <w:r w:rsidR="00981342">
        <w:rPr>
          <w:rFonts w:ascii="TimesNewRoman" w:hAnsi="TimesNewRoman" w:cs="TimesNewRoman"/>
          <w:sz w:val="24"/>
          <w:szCs w:val="24"/>
          <w:lang w:val="es-419"/>
        </w:rPr>
        <w:t xml:space="preserve">). </w:t>
      </w:r>
      <w:r w:rsidR="00405A82">
        <w:rPr>
          <w:rFonts w:ascii="TimesNewRoman" w:hAnsi="TimesNewRoman" w:cs="TimesNewRoman"/>
          <w:sz w:val="24"/>
          <w:szCs w:val="24"/>
          <w:lang w:val="es-419"/>
        </w:rPr>
        <w:t>También h</w:t>
      </w:r>
      <w:r w:rsidR="00981342">
        <w:rPr>
          <w:rFonts w:ascii="TimesNewRoman" w:hAnsi="TimesNewRoman" w:cs="TimesNewRoman"/>
          <w:sz w:val="24"/>
          <w:szCs w:val="24"/>
          <w:lang w:val="es-419"/>
        </w:rPr>
        <w:t xml:space="preserve">ay un </w:t>
      </w:r>
      <w:r w:rsidR="001919D3">
        <w:rPr>
          <w:rFonts w:ascii="TimesNewRoman" w:hAnsi="TimesNewRoman" w:cs="TimesNewRoman"/>
          <w:sz w:val="24"/>
          <w:szCs w:val="24"/>
          <w:lang w:val="es-419"/>
        </w:rPr>
        <w:t>límite numérico de 5000 Visas T por año.</w:t>
      </w:r>
    </w:p>
    <w:p w14:paraId="6ABEB1F4" w14:textId="30BDDFB8" w:rsidR="001919D3" w:rsidRDefault="001919D3" w:rsidP="00D950A5">
      <w:pPr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7F3C55E7" w14:textId="3B377B50" w:rsidR="001919D3" w:rsidRPr="00AA5DB2" w:rsidRDefault="001919D3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 w:rsidRPr="00B71318">
        <w:rPr>
          <w:rFonts w:ascii="TimesNewRoman" w:hAnsi="TimesNewRoman" w:cs="TimesNewRoman"/>
          <w:sz w:val="24"/>
          <w:szCs w:val="24"/>
          <w:lang w:val="es-419"/>
        </w:rPr>
        <w:t>Las Visas T</w:t>
      </w:r>
      <w:r w:rsidR="009F2F5F" w:rsidRPr="00B71318">
        <w:rPr>
          <w:rFonts w:ascii="TimesNewRoman" w:hAnsi="TimesNewRoman" w:cs="TimesNewRoman"/>
          <w:sz w:val="24"/>
          <w:szCs w:val="24"/>
          <w:lang w:val="es-419"/>
        </w:rPr>
        <w:t xml:space="preserve"> tienen un</w:t>
      </w:r>
      <w:r w:rsidR="00BF2C34" w:rsidRPr="00B71318">
        <w:rPr>
          <w:rFonts w:ascii="TimesNewRoman" w:hAnsi="TimesNewRoman" w:cs="TimesNewRoman"/>
          <w:sz w:val="24"/>
          <w:szCs w:val="24"/>
          <w:lang w:val="es-419"/>
        </w:rPr>
        <w:t xml:space="preserve">a duración </w:t>
      </w:r>
      <w:r w:rsidR="009F2F5F" w:rsidRPr="00B71318">
        <w:rPr>
          <w:rFonts w:ascii="TimesNewRoman" w:hAnsi="TimesNewRoman" w:cs="TimesNewRoman"/>
          <w:sz w:val="24"/>
          <w:szCs w:val="24"/>
          <w:lang w:val="es-419"/>
        </w:rPr>
        <w:t xml:space="preserve">de tres años </w:t>
      </w:r>
      <w:r w:rsidR="00BF2C34" w:rsidRPr="00B71318">
        <w:rPr>
          <w:rFonts w:ascii="TimesNewRoman" w:hAnsi="TimesNewRoman" w:cs="TimesNewRoman"/>
          <w:sz w:val="24"/>
          <w:szCs w:val="24"/>
          <w:lang w:val="es-419"/>
        </w:rPr>
        <w:t xml:space="preserve">e incluyen </w:t>
      </w:r>
      <w:r w:rsidR="009A3DEA" w:rsidRPr="00B71318">
        <w:rPr>
          <w:rFonts w:ascii="TimesNewRoman" w:hAnsi="TimesNewRoman" w:cs="TimesNewRoman"/>
          <w:sz w:val="24"/>
          <w:szCs w:val="24"/>
          <w:lang w:val="es-419"/>
        </w:rPr>
        <w:t>automáticamente la autorización de trabajo. 8</w:t>
      </w:r>
      <w:r w:rsidR="003B742E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9A3DEA" w:rsidRPr="00B71318">
        <w:rPr>
          <w:rFonts w:ascii="TimesNewRoman" w:hAnsi="TimesNewRoman" w:cs="TimesNewRoman"/>
          <w:sz w:val="24"/>
          <w:szCs w:val="24"/>
          <w:lang w:val="es-419"/>
        </w:rPr>
        <w:t>C.F.R. § 214.11(l)(</w:t>
      </w:r>
      <w:proofErr w:type="gramStart"/>
      <w:r w:rsidR="009A3DEA" w:rsidRPr="00B71318">
        <w:rPr>
          <w:rFonts w:ascii="TimesNewRoman" w:hAnsi="TimesNewRoman" w:cs="TimesNewRoman"/>
          <w:sz w:val="24"/>
          <w:szCs w:val="24"/>
          <w:lang w:val="es-419"/>
        </w:rPr>
        <w:t>4)(</w:t>
      </w:r>
      <w:proofErr w:type="gramEnd"/>
      <w:r w:rsidR="00B71318" w:rsidRPr="00B4771F">
        <w:rPr>
          <w:rFonts w:ascii="TimesNewRoman" w:hAnsi="TimesNewRoman" w:cs="TimesNewRoman"/>
          <w:sz w:val="24"/>
          <w:szCs w:val="24"/>
          <w:lang w:val="es-419"/>
        </w:rPr>
        <w:t>autorización</w:t>
      </w:r>
      <w:r w:rsidR="009A3DEA" w:rsidRPr="00B4771F">
        <w:rPr>
          <w:rFonts w:ascii="TimesNewRoman" w:hAnsi="TimesNewRoman" w:cs="TimesNewRoman"/>
          <w:sz w:val="24"/>
          <w:szCs w:val="24"/>
          <w:lang w:val="es-419"/>
        </w:rPr>
        <w:t xml:space="preserve"> de trabajo); § 214.11(p)(</w:t>
      </w:r>
      <w:r w:rsidR="00B71318" w:rsidRPr="00B4771F">
        <w:rPr>
          <w:rFonts w:ascii="TimesNewRoman" w:hAnsi="TimesNewRoman" w:cs="TimesNewRoman"/>
          <w:sz w:val="24"/>
          <w:szCs w:val="24"/>
          <w:lang w:val="es-419"/>
        </w:rPr>
        <w:t>término de tres años</w:t>
      </w:r>
      <w:r w:rsidR="009A3DEA" w:rsidRPr="00B4771F">
        <w:rPr>
          <w:rFonts w:ascii="TimesNewRoman" w:hAnsi="TimesNewRoman" w:cs="TimesNewRoman"/>
          <w:sz w:val="24"/>
          <w:szCs w:val="24"/>
          <w:lang w:val="es-419"/>
        </w:rPr>
        <w:t>).</w:t>
      </w:r>
      <w:r w:rsidR="00B71318" w:rsidRPr="00B4771F">
        <w:rPr>
          <w:rFonts w:ascii="TimesNewRoman" w:hAnsi="TimesNewRoman" w:cs="TimesNewRoman"/>
          <w:sz w:val="24"/>
          <w:szCs w:val="24"/>
          <w:lang w:val="es-419"/>
        </w:rPr>
        <w:t xml:space="preserve"> Los familiares de las </w:t>
      </w:r>
      <w:r w:rsidR="00EF6472" w:rsidRPr="00B4771F">
        <w:rPr>
          <w:rFonts w:ascii="TimesNewRoman" w:hAnsi="TimesNewRoman" w:cs="TimesNewRoman"/>
          <w:sz w:val="24"/>
          <w:szCs w:val="24"/>
          <w:lang w:val="es-419"/>
        </w:rPr>
        <w:t>víctimas</w:t>
      </w:r>
      <w:r w:rsidR="00B71318" w:rsidRPr="00B4771F">
        <w:rPr>
          <w:rFonts w:ascii="TimesNewRoman" w:hAnsi="TimesNewRoman" w:cs="TimesNewRoman"/>
          <w:sz w:val="24"/>
          <w:szCs w:val="24"/>
          <w:lang w:val="es-419"/>
        </w:rPr>
        <w:t xml:space="preserve"> también pueden obtener Visas T; </w:t>
      </w:r>
      <w:r w:rsidR="00516FCD" w:rsidRPr="00B4771F">
        <w:rPr>
          <w:rFonts w:ascii="TimesNewRoman" w:hAnsi="TimesNewRoman" w:cs="TimesNewRoman"/>
          <w:sz w:val="24"/>
          <w:szCs w:val="24"/>
          <w:lang w:val="es-419"/>
        </w:rPr>
        <w:t xml:space="preserve">las Visas T para los familiares no están </w:t>
      </w:r>
      <w:r w:rsidR="00516FCD" w:rsidRPr="00AA5DB2">
        <w:rPr>
          <w:rFonts w:ascii="TimesNewRoman" w:hAnsi="TimesNewRoman" w:cs="TimesNewRoman"/>
          <w:sz w:val="24"/>
          <w:szCs w:val="24"/>
          <w:lang w:val="es-419"/>
        </w:rPr>
        <w:t xml:space="preserve">sujetas al </w:t>
      </w:r>
      <w:r w:rsidR="00B4771F" w:rsidRPr="00AA5DB2">
        <w:rPr>
          <w:rFonts w:ascii="TimesNewRoman" w:hAnsi="TimesNewRoman" w:cs="TimesNewRoman"/>
          <w:sz w:val="24"/>
          <w:szCs w:val="24"/>
          <w:lang w:val="es-419"/>
        </w:rPr>
        <w:t>límite</w:t>
      </w:r>
      <w:r w:rsidR="00516FCD" w:rsidRPr="00AA5DB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B4771F" w:rsidRPr="00AA5DB2">
        <w:rPr>
          <w:rFonts w:ascii="TimesNewRoman" w:hAnsi="TimesNewRoman" w:cs="TimesNewRoman"/>
          <w:sz w:val="24"/>
          <w:szCs w:val="24"/>
          <w:lang w:val="es-419"/>
        </w:rPr>
        <w:t xml:space="preserve">numérico. </w:t>
      </w:r>
      <w:r w:rsidR="00E81F46">
        <w:rPr>
          <w:rFonts w:ascii="TimesNewRoman" w:hAnsi="TimesNewRoman" w:cs="TimesNewRoman"/>
          <w:sz w:val="24"/>
          <w:szCs w:val="24"/>
          <w:lang w:val="es-419"/>
        </w:rPr>
        <w:t xml:space="preserve">8 </w:t>
      </w:r>
      <w:r w:rsidR="00B4771F" w:rsidRPr="00AA5DB2">
        <w:rPr>
          <w:rFonts w:ascii="TimesNewRoman" w:hAnsi="TimesNewRoman" w:cs="TimesNewRoman"/>
          <w:sz w:val="24"/>
          <w:szCs w:val="24"/>
          <w:lang w:val="es-419"/>
        </w:rPr>
        <w:t xml:space="preserve">C.F.R. § 214.11(o). Las Visas T también incluyen </w:t>
      </w:r>
      <w:r w:rsidR="00162CA6" w:rsidRPr="00AA5DB2">
        <w:rPr>
          <w:rFonts w:ascii="TimesNewRoman" w:hAnsi="TimesNewRoman" w:cs="TimesNewRoman"/>
          <w:sz w:val="24"/>
          <w:szCs w:val="24"/>
          <w:lang w:val="es-419"/>
        </w:rPr>
        <w:t xml:space="preserve">un camino </w:t>
      </w:r>
      <w:r w:rsidR="0070146F" w:rsidRPr="00AA5DB2">
        <w:rPr>
          <w:rFonts w:ascii="TimesNewRoman" w:hAnsi="TimesNewRoman" w:cs="TimesNewRoman"/>
          <w:sz w:val="24"/>
          <w:szCs w:val="24"/>
          <w:lang w:val="es-419"/>
        </w:rPr>
        <w:t xml:space="preserve">para convertirse en residente permanente </w:t>
      </w:r>
      <w:r w:rsidR="00162CA6" w:rsidRPr="00AA5DB2">
        <w:rPr>
          <w:rFonts w:ascii="TimesNewRoman" w:hAnsi="TimesNewRoman" w:cs="TimesNewRoman"/>
          <w:sz w:val="24"/>
          <w:szCs w:val="24"/>
          <w:lang w:val="es-419"/>
        </w:rPr>
        <w:t>legal.</w:t>
      </w:r>
      <w:r w:rsidR="00867A77" w:rsidRPr="00AA5DB2">
        <w:rPr>
          <w:rFonts w:ascii="TimesNewRoman" w:hAnsi="TimesNewRoman" w:cs="TimesNewRoman"/>
          <w:sz w:val="24"/>
          <w:szCs w:val="24"/>
          <w:lang w:val="es-419"/>
        </w:rPr>
        <w:t xml:space="preserve"> 8 C.F.R. § 214.11(p)(2).</w:t>
      </w:r>
    </w:p>
    <w:p w14:paraId="181A8B8C" w14:textId="4D682877" w:rsidR="00867A77" w:rsidRPr="00AA5DB2" w:rsidRDefault="00867A77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2FE53652" w14:textId="2B33B1DF" w:rsidR="00867A77" w:rsidRDefault="00821250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 w:rsidRPr="00AA5DB2">
        <w:rPr>
          <w:rFonts w:ascii="TimesNewRoman" w:hAnsi="TimesNewRoman" w:cs="TimesNewRoman"/>
          <w:sz w:val="24"/>
          <w:szCs w:val="24"/>
          <w:lang w:val="es-419"/>
        </w:rPr>
        <w:t xml:space="preserve">Esta visa </w:t>
      </w:r>
      <w:r w:rsidR="00B14D59" w:rsidRPr="00AA5DB2">
        <w:rPr>
          <w:rFonts w:ascii="TimesNewRoman" w:hAnsi="TimesNewRoman" w:cs="TimesNewRoman"/>
          <w:sz w:val="24"/>
          <w:szCs w:val="24"/>
          <w:lang w:val="es-419"/>
        </w:rPr>
        <w:t>podría</w:t>
      </w:r>
      <w:r w:rsidRPr="00AA5DB2">
        <w:rPr>
          <w:rFonts w:ascii="TimesNewRoman" w:hAnsi="TimesNewRoman" w:cs="TimesNewRoman"/>
          <w:sz w:val="24"/>
          <w:szCs w:val="24"/>
          <w:lang w:val="es-419"/>
        </w:rPr>
        <w:t xml:space="preserve"> ser </w:t>
      </w:r>
      <w:r w:rsidR="00B14D59" w:rsidRPr="00AA5DB2">
        <w:rPr>
          <w:rFonts w:ascii="TimesNewRoman" w:hAnsi="TimesNewRoman" w:cs="TimesNewRoman"/>
          <w:sz w:val="24"/>
          <w:szCs w:val="24"/>
          <w:lang w:val="es-419"/>
        </w:rPr>
        <w:t>aplicable</w:t>
      </w:r>
      <w:r w:rsidRPr="00AA5DB2">
        <w:rPr>
          <w:rFonts w:ascii="TimesNewRoman" w:hAnsi="TimesNewRoman" w:cs="TimesNewRoman"/>
          <w:sz w:val="24"/>
          <w:szCs w:val="24"/>
          <w:lang w:val="es-419"/>
        </w:rPr>
        <w:t xml:space="preserve"> en algunos casos que se presentan ante la NLRB. Por ejemplo, </w:t>
      </w:r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 xml:space="preserve">cuando un discriminado es </w:t>
      </w:r>
      <w:r w:rsidR="00531E08" w:rsidRPr="00AA5DB2">
        <w:rPr>
          <w:rFonts w:ascii="TimesNewRoman" w:hAnsi="TimesNewRoman" w:cs="TimesNewRoman"/>
          <w:sz w:val="24"/>
          <w:szCs w:val="24"/>
          <w:lang w:val="es-419"/>
        </w:rPr>
        <w:t>traído</w:t>
      </w:r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 xml:space="preserve"> al </w:t>
      </w:r>
      <w:r w:rsidR="00531E08" w:rsidRPr="00AA5DB2">
        <w:rPr>
          <w:rFonts w:ascii="TimesNewRoman" w:hAnsi="TimesNewRoman" w:cs="TimesNewRoman"/>
          <w:sz w:val="24"/>
          <w:szCs w:val="24"/>
          <w:lang w:val="es-419"/>
        </w:rPr>
        <w:t>país</w:t>
      </w:r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 xml:space="preserve"> con </w:t>
      </w:r>
      <w:proofErr w:type="gramStart"/>
      <w:r w:rsidR="00223717" w:rsidRPr="00223717">
        <w:rPr>
          <w:rFonts w:ascii="TimesNewRoman" w:hAnsi="TimesNewRoman" w:cs="TimesNewRoman"/>
          <w:sz w:val="24"/>
          <w:szCs w:val="24"/>
          <w:lang w:val="es-419"/>
        </w:rPr>
        <w:t>f</w:t>
      </w:r>
      <w:r w:rsidR="00AA5DB2" w:rsidRPr="00223717">
        <w:rPr>
          <w:rFonts w:ascii="TimesNewRoman" w:hAnsi="TimesNewRoman" w:cs="TimesNewRoman"/>
          <w:sz w:val="24"/>
          <w:szCs w:val="24"/>
          <w:lang w:val="es-419"/>
        </w:rPr>
        <w:t>alsos pretextos</w:t>
      </w:r>
      <w:proofErr w:type="gramEnd"/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 xml:space="preserve"> y confinado </w:t>
      </w:r>
      <w:r w:rsidR="00544998">
        <w:rPr>
          <w:rFonts w:ascii="TimesNewRoman" w:hAnsi="TimesNewRoman" w:cs="TimesNewRoman"/>
          <w:sz w:val="24"/>
          <w:szCs w:val="24"/>
          <w:lang w:val="es-419"/>
        </w:rPr>
        <w:t>en</w:t>
      </w:r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2E40C2">
        <w:rPr>
          <w:rFonts w:ascii="TimesNewRoman" w:hAnsi="TimesNewRoman" w:cs="TimesNewRoman"/>
          <w:sz w:val="24"/>
          <w:szCs w:val="24"/>
          <w:lang w:val="es-419"/>
        </w:rPr>
        <w:t xml:space="preserve">condiciones </w:t>
      </w:r>
      <w:r w:rsidR="00544998">
        <w:rPr>
          <w:rFonts w:ascii="TimesNewRoman" w:hAnsi="TimesNewRoman" w:cs="TimesNewRoman"/>
          <w:sz w:val="24"/>
          <w:szCs w:val="24"/>
          <w:lang w:val="es-419"/>
        </w:rPr>
        <w:t xml:space="preserve">como las </w:t>
      </w:r>
      <w:r w:rsidR="002E40C2">
        <w:rPr>
          <w:rFonts w:ascii="TimesNewRoman" w:hAnsi="TimesNewRoman" w:cs="TimesNewRoman"/>
          <w:sz w:val="24"/>
          <w:szCs w:val="24"/>
          <w:lang w:val="es-419"/>
        </w:rPr>
        <w:t xml:space="preserve">de </w:t>
      </w:r>
      <w:r w:rsidR="00AA5DB2" w:rsidRPr="00AA5DB2">
        <w:rPr>
          <w:rFonts w:ascii="TimesNewRoman" w:hAnsi="TimesNewRoman" w:cs="TimesNewRoman"/>
          <w:sz w:val="24"/>
          <w:szCs w:val="24"/>
          <w:lang w:val="es-419"/>
        </w:rPr>
        <w:t>un taller</w:t>
      </w:r>
      <w:r w:rsidR="00B14D59">
        <w:rPr>
          <w:rFonts w:ascii="TimesNewRoman" w:hAnsi="TimesNewRoman" w:cs="TimesNewRoman"/>
          <w:sz w:val="24"/>
          <w:szCs w:val="24"/>
          <w:lang w:val="es-419"/>
        </w:rPr>
        <w:t xml:space="preserve"> clandestino</w:t>
      </w:r>
      <w:r w:rsidR="002E40C2">
        <w:rPr>
          <w:rFonts w:ascii="TimesNewRoman" w:hAnsi="TimesNewRoman" w:cs="TimesNewRoman"/>
          <w:sz w:val="24"/>
          <w:szCs w:val="24"/>
          <w:lang w:val="es-419"/>
        </w:rPr>
        <w:t xml:space="preserve">, una Visa T puede estar disponible. Sin embargo, </w:t>
      </w:r>
      <w:r w:rsidR="00962C94">
        <w:rPr>
          <w:rFonts w:ascii="TimesNewRoman" w:hAnsi="TimesNewRoman" w:cs="TimesNewRoman"/>
          <w:sz w:val="24"/>
          <w:szCs w:val="24"/>
          <w:lang w:val="es-419"/>
        </w:rPr>
        <w:t xml:space="preserve">en la mayoría de los casos, </w:t>
      </w:r>
      <w:r w:rsidR="00620E16">
        <w:rPr>
          <w:rFonts w:ascii="TimesNewRoman" w:hAnsi="TimesNewRoman" w:cs="TimesNewRoman"/>
          <w:sz w:val="24"/>
          <w:szCs w:val="24"/>
          <w:lang w:val="es-419"/>
        </w:rPr>
        <w:t xml:space="preserve">es posible que </w:t>
      </w:r>
      <w:r w:rsidR="00962C94">
        <w:rPr>
          <w:rFonts w:ascii="TimesNewRoman" w:hAnsi="TimesNewRoman" w:cs="TimesNewRoman"/>
          <w:sz w:val="24"/>
          <w:szCs w:val="24"/>
          <w:lang w:val="es-419"/>
        </w:rPr>
        <w:t>las Visas T</w:t>
      </w:r>
      <w:r w:rsidR="00620E16">
        <w:rPr>
          <w:rFonts w:ascii="TimesNewRoman" w:hAnsi="TimesNewRoman" w:cs="TimesNewRoman"/>
          <w:sz w:val="24"/>
          <w:szCs w:val="24"/>
          <w:lang w:val="es-419"/>
        </w:rPr>
        <w:t xml:space="preserve"> no estén disponibles porque el individuo llegó</w:t>
      </w:r>
      <w:r w:rsidR="00FA662D">
        <w:rPr>
          <w:rFonts w:ascii="TimesNewRoman" w:hAnsi="TimesNewRoman" w:cs="TimesNewRoman"/>
          <w:sz w:val="24"/>
          <w:szCs w:val="24"/>
          <w:lang w:val="es-419"/>
        </w:rPr>
        <w:t xml:space="preserve"> a los Estados Unidos independientemente de cualquier trata, o porque las circunstancias </w:t>
      </w:r>
      <w:r w:rsidR="00822A35">
        <w:rPr>
          <w:rFonts w:ascii="TimesNewRoman" w:hAnsi="TimesNewRoman" w:cs="TimesNewRoman"/>
          <w:sz w:val="24"/>
          <w:szCs w:val="24"/>
          <w:lang w:val="es-419"/>
        </w:rPr>
        <w:t xml:space="preserve">no alcanzan el nivel de </w:t>
      </w:r>
      <w:r w:rsidR="006532BB">
        <w:rPr>
          <w:rFonts w:ascii="TimesNewRoman" w:hAnsi="TimesNewRoman" w:cs="TimesNewRoman"/>
          <w:sz w:val="24"/>
          <w:szCs w:val="24"/>
          <w:lang w:val="es-419"/>
        </w:rPr>
        <w:t xml:space="preserve">una forma severa de </w:t>
      </w:r>
      <w:r w:rsidR="00822A35">
        <w:rPr>
          <w:rFonts w:ascii="TimesNewRoman" w:hAnsi="TimesNewRoman" w:cs="TimesNewRoman"/>
          <w:sz w:val="24"/>
          <w:szCs w:val="24"/>
          <w:lang w:val="es-419"/>
        </w:rPr>
        <w:t xml:space="preserve">trata </w:t>
      </w:r>
      <w:r w:rsidR="00383B90">
        <w:rPr>
          <w:rFonts w:ascii="TimesNewRoman" w:hAnsi="TimesNewRoman" w:cs="TimesNewRoman"/>
          <w:sz w:val="24"/>
          <w:szCs w:val="24"/>
          <w:lang w:val="es-419"/>
        </w:rPr>
        <w:t>requerida por la USCIS.</w:t>
      </w:r>
    </w:p>
    <w:p w14:paraId="0D60C9AB" w14:textId="55256F86" w:rsidR="004D6B8E" w:rsidRDefault="004D6B8E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18344FAF" w14:textId="66C7E679" w:rsidR="004D6B8E" w:rsidRDefault="004D6B8E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En esos casos donde una Visa T puede ser aplicable, la Oficina Regional debe comunicarse inmediatamente con el DAGC Peter Sung Ohr en la División de Gestión de Operaciones.</w:t>
      </w:r>
    </w:p>
    <w:p w14:paraId="1DE19364" w14:textId="71E0183A" w:rsidR="00D17EF6" w:rsidRDefault="00D17EF6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3D0E4C0D" w14:textId="036C0970" w:rsidR="00D17EF6" w:rsidRDefault="00D17EF6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ab/>
      </w:r>
      <w:r>
        <w:rPr>
          <w:rFonts w:ascii="TimesNewRoman" w:hAnsi="TimesNewRoman" w:cs="TimesNewRoman"/>
          <w:b/>
          <w:bCs/>
          <w:sz w:val="24"/>
          <w:szCs w:val="24"/>
          <w:lang w:val="es-419"/>
        </w:rPr>
        <w:t>Visas U:</w:t>
      </w:r>
    </w:p>
    <w:p w14:paraId="62B2C0DD" w14:textId="7E9DBA72" w:rsidR="00AB17FA" w:rsidRDefault="00AB17FA" w:rsidP="00867A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0406914B" w14:textId="69930813" w:rsidR="00AB17FA" w:rsidRDefault="00AB17FA" w:rsidP="0086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Como la Visa T, la categoría de Visa U se creó por</w:t>
      </w:r>
      <w:r w:rsidR="00EB1F0C">
        <w:rPr>
          <w:rFonts w:ascii="TimesNewRoman" w:hAnsi="TimesNewRoman" w:cs="TimesNewRoman"/>
          <w:sz w:val="24"/>
          <w:szCs w:val="24"/>
          <w:lang w:val="es-419"/>
        </w:rPr>
        <w:t xml:space="preserve"> la</w:t>
      </w:r>
      <w:r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EB1F0C" w:rsidRPr="006C20D4">
        <w:rPr>
          <w:rFonts w:ascii="Times New Roman" w:hAnsi="Times New Roman" w:cs="Times New Roman"/>
          <w:sz w:val="24"/>
          <w:szCs w:val="24"/>
          <w:lang w:val="es-419"/>
        </w:rPr>
        <w:t xml:space="preserve">Ley de Protección </w:t>
      </w:r>
      <w:r w:rsidR="00EB1F0C">
        <w:rPr>
          <w:rFonts w:ascii="Times New Roman" w:hAnsi="Times New Roman" w:cs="Times New Roman"/>
          <w:sz w:val="24"/>
          <w:szCs w:val="24"/>
          <w:lang w:val="es-419"/>
        </w:rPr>
        <w:t xml:space="preserve">a </w:t>
      </w:r>
      <w:r w:rsidR="00EB1F0C" w:rsidRPr="006C20D4">
        <w:rPr>
          <w:rFonts w:ascii="Times New Roman" w:hAnsi="Times New Roman" w:cs="Times New Roman"/>
          <w:sz w:val="24"/>
          <w:szCs w:val="24"/>
          <w:lang w:val="es-419"/>
        </w:rPr>
        <w:t>Víctimas de Trata de Personas y Violencia</w:t>
      </w:r>
      <w:r w:rsidR="00EB1F0C">
        <w:rPr>
          <w:rFonts w:ascii="Times New Roman" w:hAnsi="Times New Roman" w:cs="Times New Roman"/>
          <w:sz w:val="24"/>
          <w:szCs w:val="24"/>
          <w:lang w:val="es-419"/>
        </w:rPr>
        <w:t>. La Visa U</w:t>
      </w:r>
      <w:r w:rsidR="002D597E">
        <w:rPr>
          <w:rFonts w:ascii="Times New Roman" w:hAnsi="Times New Roman" w:cs="Times New Roman"/>
          <w:sz w:val="24"/>
          <w:szCs w:val="24"/>
          <w:lang w:val="es-419"/>
        </w:rPr>
        <w:t xml:space="preserve"> está disponible cuando el solicitante no inmigrante es la víctima de uno de los siguientes “crímenes cualificados”</w:t>
      </w:r>
      <w:r w:rsidR="00F847FD">
        <w:rPr>
          <w:rFonts w:ascii="Times New Roman" w:hAnsi="Times New Roman" w:cs="Times New Roman"/>
          <w:sz w:val="24"/>
          <w:szCs w:val="24"/>
          <w:lang w:val="es-419"/>
        </w:rPr>
        <w:t xml:space="preserve"> mientras se encuentra en los Estados Unidos:</w:t>
      </w:r>
    </w:p>
    <w:p w14:paraId="48A9B4AB" w14:textId="3184CFF3" w:rsidR="00F847FD" w:rsidRDefault="00F847FD" w:rsidP="00867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F2A7039" w14:textId="39810A2E" w:rsidR="00F847FD" w:rsidRDefault="00186295" w:rsidP="00B611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violación; tortura</w:t>
      </w:r>
      <w:r w:rsidR="00121B90">
        <w:rPr>
          <w:rFonts w:ascii="Times New Roman" w:hAnsi="Times New Roman" w:cs="Times New Roman"/>
          <w:sz w:val="24"/>
          <w:szCs w:val="24"/>
          <w:lang w:val="es-419"/>
        </w:rPr>
        <w:t xml:space="preserve">; trata; incesto; violencia doméstica; agresión sexual; </w:t>
      </w:r>
      <w:r w:rsidR="00F2344B">
        <w:rPr>
          <w:rFonts w:ascii="Times New Roman" w:hAnsi="Times New Roman" w:cs="Times New Roman"/>
          <w:sz w:val="24"/>
          <w:szCs w:val="24"/>
          <w:lang w:val="es-419"/>
        </w:rPr>
        <w:t>contenido sexual abusivo</w:t>
      </w:r>
      <w:r w:rsidR="00A0328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B61171">
        <w:rPr>
          <w:rFonts w:ascii="Times New Roman" w:hAnsi="Times New Roman" w:cs="Times New Roman"/>
          <w:sz w:val="24"/>
          <w:szCs w:val="24"/>
          <w:lang w:val="es-419"/>
        </w:rPr>
        <w:t>;</w:t>
      </w:r>
      <w:r w:rsidR="00432E44">
        <w:rPr>
          <w:rFonts w:ascii="Times New Roman" w:hAnsi="Times New Roman" w:cs="Times New Roman"/>
          <w:sz w:val="24"/>
          <w:szCs w:val="24"/>
          <w:lang w:val="es-419"/>
        </w:rPr>
        <w:t xml:space="preserve"> prostitución</w:t>
      </w:r>
      <w:r w:rsidR="00EC2175">
        <w:rPr>
          <w:rFonts w:ascii="Times New Roman" w:hAnsi="Times New Roman" w:cs="Times New Roman"/>
          <w:sz w:val="24"/>
          <w:szCs w:val="24"/>
          <w:lang w:val="es-419"/>
        </w:rPr>
        <w:t>; explotación sexual</w:t>
      </w:r>
      <w:r w:rsidR="00EC2EAA">
        <w:rPr>
          <w:rFonts w:ascii="Times New Roman" w:hAnsi="Times New Roman" w:cs="Times New Roman"/>
          <w:sz w:val="24"/>
          <w:szCs w:val="24"/>
          <w:lang w:val="es-419"/>
        </w:rPr>
        <w:t xml:space="preserve">; mutilación genital femenina; </w:t>
      </w:r>
      <w:r w:rsidR="009762A7">
        <w:rPr>
          <w:rFonts w:ascii="Times New Roman" w:hAnsi="Times New Roman" w:cs="Times New Roman"/>
          <w:sz w:val="24"/>
          <w:szCs w:val="24"/>
          <w:lang w:val="es-419"/>
        </w:rPr>
        <w:t>ser rehén;</w:t>
      </w:r>
      <w:r w:rsidR="006F3D8C">
        <w:rPr>
          <w:rFonts w:ascii="Times New Roman" w:hAnsi="Times New Roman" w:cs="Times New Roman"/>
          <w:sz w:val="24"/>
          <w:szCs w:val="24"/>
          <w:lang w:val="es-419"/>
        </w:rPr>
        <w:t xml:space="preserve"> trabajo forzado</w:t>
      </w:r>
      <w:r w:rsidR="007552B1">
        <w:rPr>
          <w:rFonts w:ascii="Times New Roman" w:hAnsi="Times New Roman" w:cs="Times New Roman"/>
          <w:sz w:val="24"/>
          <w:szCs w:val="24"/>
          <w:lang w:val="es-419"/>
        </w:rPr>
        <w:t xml:space="preserve">; </w:t>
      </w:r>
      <w:r w:rsidR="00B27396">
        <w:rPr>
          <w:rFonts w:ascii="Times New Roman" w:hAnsi="Times New Roman" w:cs="Times New Roman"/>
          <w:sz w:val="24"/>
          <w:szCs w:val="24"/>
          <w:lang w:val="es-419"/>
        </w:rPr>
        <w:t xml:space="preserve">servidumbre involuntaria; </w:t>
      </w:r>
      <w:r w:rsidR="00EB3633">
        <w:rPr>
          <w:rFonts w:ascii="Times New Roman" w:hAnsi="Times New Roman" w:cs="Times New Roman"/>
          <w:sz w:val="24"/>
          <w:szCs w:val="24"/>
          <w:lang w:val="es-419"/>
        </w:rPr>
        <w:t>trata de esclavos; secuestro; rapto; restricción ilegal criminal</w:t>
      </w:r>
      <w:r w:rsidR="00A2215C">
        <w:rPr>
          <w:rFonts w:ascii="Times New Roman" w:hAnsi="Times New Roman" w:cs="Times New Roman"/>
          <w:sz w:val="24"/>
          <w:szCs w:val="24"/>
          <w:lang w:val="es-419"/>
        </w:rPr>
        <w:t>; detención ilegal; chantajes; extorsión</w:t>
      </w:r>
      <w:r w:rsidR="002061FA">
        <w:rPr>
          <w:rFonts w:ascii="Times New Roman" w:hAnsi="Times New Roman" w:cs="Times New Roman"/>
          <w:sz w:val="24"/>
          <w:szCs w:val="24"/>
          <w:lang w:val="es-419"/>
        </w:rPr>
        <w:t xml:space="preserve">; homicidio involuntario; asesinato; agresión con arma; </w:t>
      </w:r>
      <w:r w:rsidR="00196360">
        <w:rPr>
          <w:rFonts w:ascii="Times New Roman" w:hAnsi="Times New Roman" w:cs="Times New Roman"/>
          <w:sz w:val="24"/>
          <w:szCs w:val="24"/>
          <w:lang w:val="es-419"/>
        </w:rPr>
        <w:t>manipulación de testigos; obstrucción de justicia; perjurio</w:t>
      </w:r>
      <w:r w:rsidR="00196360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; </w:t>
      </w:r>
      <w:r w:rsidR="005265C5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o </w:t>
      </w:r>
      <w:r w:rsidR="006A4F57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intentar, conspirar, </w:t>
      </w:r>
      <w:r w:rsidR="002361FB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o solicitar </w:t>
      </w:r>
      <w:r w:rsidR="00B46F0E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para </w:t>
      </w:r>
      <w:r w:rsidR="005265C5" w:rsidRPr="00D30750">
        <w:rPr>
          <w:rFonts w:ascii="Times New Roman" w:hAnsi="Times New Roman" w:cs="Times New Roman"/>
          <w:sz w:val="24"/>
          <w:szCs w:val="24"/>
          <w:lang w:val="es-419"/>
        </w:rPr>
        <w:t>cometer cualquiera de</w:t>
      </w:r>
      <w:r w:rsidR="006C1877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 los delitos </w:t>
      </w:r>
      <w:r w:rsidR="005265C5" w:rsidRPr="00D30750">
        <w:rPr>
          <w:rFonts w:ascii="Times New Roman" w:hAnsi="Times New Roman" w:cs="Times New Roman"/>
          <w:sz w:val="24"/>
          <w:szCs w:val="24"/>
          <w:lang w:val="es-419"/>
        </w:rPr>
        <w:t>mencionados</w:t>
      </w:r>
      <w:r w:rsidR="001B1ECA" w:rsidRPr="00D30750">
        <w:rPr>
          <w:rFonts w:ascii="Times New Roman" w:hAnsi="Times New Roman" w:cs="Times New Roman"/>
          <w:sz w:val="24"/>
          <w:szCs w:val="24"/>
          <w:lang w:val="es-419"/>
        </w:rPr>
        <w:t xml:space="preserve"> anter</w:t>
      </w:r>
      <w:r w:rsidR="001B1ECA">
        <w:rPr>
          <w:rFonts w:ascii="Times New Roman" w:hAnsi="Times New Roman" w:cs="Times New Roman"/>
          <w:sz w:val="24"/>
          <w:szCs w:val="24"/>
          <w:lang w:val="es-419"/>
        </w:rPr>
        <w:t>iormente.</w:t>
      </w:r>
    </w:p>
    <w:p w14:paraId="76A08E3A" w14:textId="087D4075" w:rsidR="002361FB" w:rsidRDefault="002361FB" w:rsidP="00236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81E85DF" w14:textId="26B5F6F9" w:rsidR="002361FB" w:rsidRPr="009B4C72" w:rsidRDefault="002361FB" w:rsidP="002361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 w:rsidRPr="009B4C72">
        <w:rPr>
          <w:rFonts w:ascii="TimesNewRoman" w:hAnsi="TimesNewRoman" w:cs="TimesNewRoman"/>
          <w:sz w:val="24"/>
          <w:szCs w:val="24"/>
          <w:lang w:val="es-419"/>
        </w:rPr>
        <w:t>8 U.S.C. 1101(a)(15)(U)(</w:t>
      </w:r>
      <w:proofErr w:type="spellStart"/>
      <w:r w:rsidRPr="009B4C72">
        <w:rPr>
          <w:rFonts w:ascii="TimesNewRoman" w:hAnsi="TimesNewRoman" w:cs="TimesNewRoman"/>
          <w:sz w:val="24"/>
          <w:szCs w:val="24"/>
          <w:lang w:val="es-419"/>
        </w:rPr>
        <w:t>iii</w:t>
      </w:r>
      <w:proofErr w:type="spellEnd"/>
      <w:r w:rsidRPr="009B4C72">
        <w:rPr>
          <w:rFonts w:ascii="TimesNewRoman" w:hAnsi="TimesNewRoman" w:cs="TimesNewRoman"/>
          <w:sz w:val="24"/>
          <w:szCs w:val="24"/>
          <w:lang w:val="es-419"/>
        </w:rPr>
        <w:t>).</w:t>
      </w:r>
    </w:p>
    <w:p w14:paraId="2DD073C4" w14:textId="30F600B8" w:rsidR="002361FB" w:rsidRPr="009B4C72" w:rsidRDefault="002361FB" w:rsidP="002361F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68865680" w14:textId="055EC955" w:rsidR="002361FB" w:rsidRDefault="003B2A6B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 w:rsidRPr="009B4C72">
        <w:rPr>
          <w:rFonts w:ascii="TimesNewRoman" w:hAnsi="TimesNewRoman" w:cs="TimesNewRoman"/>
          <w:sz w:val="24"/>
          <w:szCs w:val="24"/>
          <w:lang w:val="es-419"/>
        </w:rPr>
        <w:t xml:space="preserve">Los solicitantes de </w:t>
      </w:r>
      <w:r w:rsidR="009B4C72">
        <w:rPr>
          <w:rFonts w:ascii="TimesNewRoman" w:hAnsi="TimesNewRoman" w:cs="TimesNewRoman"/>
          <w:sz w:val="24"/>
          <w:szCs w:val="24"/>
          <w:lang w:val="es-419"/>
        </w:rPr>
        <w:t xml:space="preserve">las </w:t>
      </w:r>
      <w:r w:rsidRPr="009B4C72">
        <w:rPr>
          <w:rFonts w:ascii="TimesNewRoman" w:hAnsi="TimesNewRoman" w:cs="TimesNewRoman"/>
          <w:sz w:val="24"/>
          <w:szCs w:val="24"/>
          <w:lang w:val="es-419"/>
        </w:rPr>
        <w:t xml:space="preserve">Visas U deben </w:t>
      </w:r>
      <w:r w:rsidR="00D30750">
        <w:rPr>
          <w:rFonts w:ascii="TimesNewRoman" w:hAnsi="TimesNewRoman" w:cs="TimesNewRoman"/>
          <w:sz w:val="24"/>
          <w:szCs w:val="24"/>
          <w:lang w:val="es-419"/>
        </w:rPr>
        <w:t>entregar</w:t>
      </w:r>
      <w:r w:rsidRPr="009B4C72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9B4C72">
        <w:rPr>
          <w:rFonts w:ascii="TimesNewRoman" w:hAnsi="TimesNewRoman" w:cs="TimesNewRoman"/>
          <w:sz w:val="24"/>
          <w:szCs w:val="24"/>
          <w:lang w:val="es-419"/>
        </w:rPr>
        <w:t xml:space="preserve">el Formulario I-918, </w:t>
      </w:r>
      <w:r w:rsidR="00D30750">
        <w:rPr>
          <w:rFonts w:ascii="TimesNewRoman" w:hAnsi="TimesNewRoman" w:cs="TimesNewRoman"/>
          <w:sz w:val="24"/>
          <w:szCs w:val="24"/>
          <w:lang w:val="es-419"/>
        </w:rPr>
        <w:t>“Petición</w:t>
      </w:r>
      <w:r w:rsidR="009B4C72">
        <w:rPr>
          <w:rFonts w:ascii="TimesNewRoman" w:hAnsi="TimesNewRoman" w:cs="TimesNewRoman"/>
          <w:sz w:val="24"/>
          <w:szCs w:val="24"/>
          <w:lang w:val="es-419"/>
        </w:rPr>
        <w:t xml:space="preserve"> de Estatus de No Inmigrante</w:t>
      </w:r>
      <w:r w:rsidR="004B4E56">
        <w:rPr>
          <w:rFonts w:ascii="TimesNewRoman" w:hAnsi="TimesNewRoman" w:cs="TimesNewRoman"/>
          <w:sz w:val="24"/>
          <w:szCs w:val="24"/>
          <w:lang w:val="es-419"/>
        </w:rPr>
        <w:t xml:space="preserve"> U</w:t>
      </w:r>
      <w:r w:rsidR="009B4C72">
        <w:rPr>
          <w:rFonts w:ascii="TimesNewRoman" w:hAnsi="TimesNewRoman" w:cs="TimesNewRoman"/>
          <w:sz w:val="24"/>
          <w:szCs w:val="24"/>
          <w:lang w:val="es-419"/>
        </w:rPr>
        <w:t xml:space="preserve">” a USCIS </w:t>
      </w:r>
      <w:r w:rsidR="00D30750">
        <w:rPr>
          <w:rFonts w:ascii="TimesNewRoman" w:hAnsi="TimesNewRoman" w:cs="TimesNewRoman"/>
          <w:sz w:val="24"/>
          <w:szCs w:val="24"/>
          <w:lang w:val="es-419"/>
        </w:rPr>
        <w:t xml:space="preserve">para que sea considerado, </w:t>
      </w:r>
      <w:r w:rsidR="00F95E2E">
        <w:rPr>
          <w:rFonts w:ascii="TimesNewRoman" w:hAnsi="TimesNewRoman" w:cs="TimesNewRoman"/>
          <w:sz w:val="24"/>
          <w:szCs w:val="24"/>
          <w:lang w:val="es-419"/>
        </w:rPr>
        <w:t xml:space="preserve">junto con un </w:t>
      </w:r>
      <w:r w:rsidR="00675A4F">
        <w:rPr>
          <w:rFonts w:ascii="TimesNewRoman" w:hAnsi="TimesNewRoman" w:cs="TimesNewRoman"/>
          <w:sz w:val="24"/>
          <w:szCs w:val="24"/>
          <w:lang w:val="es-419"/>
        </w:rPr>
        <w:t>F</w:t>
      </w:r>
      <w:r w:rsidR="00F95E2E">
        <w:rPr>
          <w:rFonts w:ascii="TimesNewRoman" w:hAnsi="TimesNewRoman" w:cs="TimesNewRoman"/>
          <w:sz w:val="24"/>
          <w:szCs w:val="24"/>
          <w:lang w:val="es-419"/>
        </w:rPr>
        <w:t>o</w:t>
      </w:r>
      <w:r w:rsidR="008C058A">
        <w:rPr>
          <w:rFonts w:ascii="TimesNewRoman" w:hAnsi="TimesNewRoman" w:cs="TimesNewRoman"/>
          <w:sz w:val="24"/>
          <w:szCs w:val="24"/>
          <w:lang w:val="es-419"/>
        </w:rPr>
        <w:t xml:space="preserve">rmulario </w:t>
      </w:r>
      <w:r w:rsidR="00675A4F">
        <w:rPr>
          <w:rFonts w:ascii="TimesNewRoman" w:hAnsi="TimesNewRoman" w:cs="TimesNewRoman"/>
          <w:sz w:val="24"/>
          <w:szCs w:val="24"/>
          <w:lang w:val="es-419"/>
        </w:rPr>
        <w:t>Suplemento</w:t>
      </w:r>
      <w:r w:rsidR="008C058A">
        <w:rPr>
          <w:rFonts w:ascii="TimesNewRoman" w:hAnsi="TimesNewRoman" w:cs="TimesNewRoman"/>
          <w:sz w:val="24"/>
          <w:szCs w:val="24"/>
          <w:lang w:val="es-419"/>
        </w:rPr>
        <w:t xml:space="preserve"> B completado y certificado por una agencia responsable</w:t>
      </w:r>
      <w:r w:rsidR="00D66722">
        <w:rPr>
          <w:rFonts w:ascii="TimesNewRoman" w:hAnsi="TimesNewRoman" w:cs="TimesNewRoman"/>
          <w:sz w:val="24"/>
          <w:szCs w:val="24"/>
          <w:lang w:val="es-419"/>
        </w:rPr>
        <w:t xml:space="preserve"> “</w:t>
      </w:r>
      <w:r w:rsidR="006A13A8">
        <w:rPr>
          <w:rFonts w:ascii="TimesNewRoman" w:hAnsi="TimesNewRoman" w:cs="TimesNewRoman"/>
          <w:sz w:val="24"/>
          <w:szCs w:val="24"/>
          <w:lang w:val="es-419"/>
        </w:rPr>
        <w:t>de</w:t>
      </w:r>
      <w:r w:rsidR="00D66722">
        <w:rPr>
          <w:rFonts w:ascii="TimesNewRoman" w:hAnsi="TimesNewRoman" w:cs="TimesNewRoman"/>
          <w:sz w:val="24"/>
          <w:szCs w:val="24"/>
          <w:lang w:val="es-419"/>
        </w:rPr>
        <w:t xml:space="preserve"> la </w:t>
      </w:r>
      <w:r w:rsidR="00D66722" w:rsidRPr="00D51293">
        <w:rPr>
          <w:rFonts w:ascii="TimesNewRoman" w:hAnsi="TimesNewRoman" w:cs="TimesNewRoman"/>
          <w:sz w:val="24"/>
          <w:szCs w:val="24"/>
          <w:lang w:val="es-419"/>
        </w:rPr>
        <w:t xml:space="preserve">detección, investigación, </w:t>
      </w:r>
      <w:r w:rsidR="00FF55C5" w:rsidRPr="00D51293">
        <w:rPr>
          <w:rFonts w:ascii="TimesNewRoman" w:hAnsi="TimesNewRoman" w:cs="TimesNewRoman"/>
          <w:sz w:val="24"/>
          <w:szCs w:val="24"/>
          <w:lang w:val="es-419"/>
        </w:rPr>
        <w:t xml:space="preserve">enjuiciamiento, </w:t>
      </w:r>
      <w:r w:rsidR="00071B1B" w:rsidRPr="00D51293">
        <w:rPr>
          <w:rFonts w:ascii="TimesNewRoman" w:hAnsi="TimesNewRoman" w:cs="TimesNewRoman"/>
          <w:sz w:val="24"/>
          <w:szCs w:val="24"/>
          <w:lang w:val="es-419"/>
        </w:rPr>
        <w:t>condena</w:t>
      </w:r>
      <w:r w:rsidR="00F26A78" w:rsidRPr="00D51293">
        <w:rPr>
          <w:rFonts w:ascii="TimesNewRoman" w:hAnsi="TimesNewRoman" w:cs="TimesNewRoman"/>
          <w:sz w:val="24"/>
          <w:szCs w:val="24"/>
          <w:lang w:val="es-419"/>
        </w:rPr>
        <w:t xml:space="preserve">, </w:t>
      </w:r>
      <w:r w:rsidR="001A3AEA" w:rsidRPr="00D51293">
        <w:rPr>
          <w:rFonts w:ascii="TimesNewRoman" w:hAnsi="TimesNewRoman" w:cs="TimesNewRoman"/>
          <w:sz w:val="24"/>
          <w:szCs w:val="24"/>
          <w:lang w:val="es-419"/>
        </w:rPr>
        <w:t>o sentencia</w:t>
      </w:r>
      <w:r w:rsidR="00D51293" w:rsidRPr="00D51293">
        <w:rPr>
          <w:rFonts w:ascii="TimesNewRoman" w:hAnsi="TimesNewRoman" w:cs="TimesNewRoman"/>
          <w:sz w:val="24"/>
          <w:szCs w:val="24"/>
          <w:lang w:val="es-419"/>
        </w:rPr>
        <w:t xml:space="preserve"> de actividad</w:t>
      </w:r>
      <w:r w:rsidR="00D21089">
        <w:rPr>
          <w:rFonts w:ascii="TimesNewRoman" w:hAnsi="TimesNewRoman" w:cs="TimesNewRoman"/>
          <w:sz w:val="24"/>
          <w:szCs w:val="24"/>
          <w:lang w:val="es-419"/>
        </w:rPr>
        <w:t>es delictivas calificadas</w:t>
      </w:r>
      <w:r w:rsidR="00D51293" w:rsidRPr="00D51293">
        <w:rPr>
          <w:rFonts w:ascii="TimesNewRoman" w:hAnsi="TimesNewRoman" w:cs="TimesNewRoman"/>
          <w:sz w:val="24"/>
          <w:szCs w:val="24"/>
          <w:lang w:val="es-419"/>
        </w:rPr>
        <w:t xml:space="preserve">.” </w:t>
      </w:r>
      <w:r w:rsidR="005C7456">
        <w:rPr>
          <w:rFonts w:ascii="TimesNewRoman" w:hAnsi="TimesNewRoman" w:cs="TimesNewRoman"/>
          <w:sz w:val="24"/>
          <w:szCs w:val="24"/>
          <w:lang w:val="es-419"/>
        </w:rPr>
        <w:t>Ver</w:t>
      </w:r>
      <w:r w:rsidR="00D51293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D51293" w:rsidRPr="00D51293">
        <w:rPr>
          <w:rFonts w:ascii="TimesNewRoman" w:hAnsi="TimesNewRoman" w:cs="TimesNewRoman"/>
          <w:sz w:val="24"/>
          <w:szCs w:val="24"/>
          <w:lang w:val="es-419"/>
        </w:rPr>
        <w:t>8 C.F.R. § 214.14(c)(2)(i);</w:t>
      </w:r>
      <w:r w:rsidR="00F06798">
        <w:rPr>
          <w:rFonts w:ascii="TimesNewRoman" w:hAnsi="TimesNewRoman" w:cs="TimesNewRoman"/>
          <w:sz w:val="24"/>
          <w:szCs w:val="24"/>
          <w:lang w:val="es-419"/>
        </w:rPr>
        <w:t xml:space="preserve"> Instrucciones </w:t>
      </w:r>
      <w:r w:rsidR="00967232">
        <w:rPr>
          <w:rFonts w:ascii="TimesNewRoman" w:hAnsi="TimesNewRoman" w:cs="TimesNewRoman"/>
          <w:sz w:val="24"/>
          <w:szCs w:val="24"/>
          <w:lang w:val="es-419"/>
        </w:rPr>
        <w:t>del Formulario</w:t>
      </w:r>
      <w:r w:rsidR="00F855E9">
        <w:rPr>
          <w:rFonts w:ascii="TimesNewRoman" w:hAnsi="TimesNewRoman" w:cs="TimesNewRoman"/>
          <w:sz w:val="24"/>
          <w:szCs w:val="24"/>
          <w:lang w:val="es-419"/>
        </w:rPr>
        <w:t xml:space="preserve"> I-918</w:t>
      </w:r>
      <w:r w:rsidR="00680018">
        <w:rPr>
          <w:rFonts w:ascii="TimesNewRoman" w:hAnsi="TimesNewRoman" w:cs="TimesNewRoman"/>
          <w:sz w:val="24"/>
          <w:szCs w:val="24"/>
          <w:lang w:val="es-419"/>
        </w:rPr>
        <w:t>, Suplemento B en 2. Al completar el Suplemento B, la agencia</w:t>
      </w:r>
      <w:r w:rsidR="00EC25E7">
        <w:rPr>
          <w:rFonts w:ascii="TimesNewRoman" w:hAnsi="TimesNewRoman" w:cs="TimesNewRoman"/>
          <w:sz w:val="24"/>
          <w:szCs w:val="24"/>
          <w:lang w:val="es-419"/>
        </w:rPr>
        <w:t xml:space="preserve"> debe certificar que el individuo </w:t>
      </w:r>
      <w:r w:rsidR="00446D26">
        <w:rPr>
          <w:rFonts w:ascii="TimesNewRoman" w:hAnsi="TimesNewRoman" w:cs="TimesNewRoman"/>
          <w:sz w:val="24"/>
          <w:szCs w:val="24"/>
          <w:lang w:val="es-419"/>
        </w:rPr>
        <w:t>que está presentando</w:t>
      </w:r>
      <w:r w:rsidR="00D071B0">
        <w:rPr>
          <w:rFonts w:ascii="TimesNewRoman" w:hAnsi="TimesNewRoman" w:cs="TimesNewRoman"/>
          <w:sz w:val="24"/>
          <w:szCs w:val="24"/>
          <w:lang w:val="es-419"/>
        </w:rPr>
        <w:t xml:space="preserve"> el Formulario I-918 es </w:t>
      </w:r>
      <w:r w:rsidR="0051607D">
        <w:rPr>
          <w:rFonts w:ascii="TimesNewRoman" w:hAnsi="TimesNewRoman" w:cs="TimesNewRoman"/>
          <w:sz w:val="24"/>
          <w:szCs w:val="24"/>
          <w:lang w:val="es-419"/>
        </w:rPr>
        <w:t>víctima</w:t>
      </w:r>
      <w:r w:rsidR="00F06798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F12C50">
        <w:rPr>
          <w:rFonts w:ascii="TimesNewRoman" w:hAnsi="TimesNewRoman" w:cs="TimesNewRoman"/>
          <w:sz w:val="24"/>
          <w:szCs w:val="24"/>
          <w:lang w:val="es-419"/>
        </w:rPr>
        <w:t>de cierta</w:t>
      </w:r>
      <w:r w:rsidR="009D062D">
        <w:rPr>
          <w:rFonts w:ascii="TimesNewRoman" w:hAnsi="TimesNewRoman" w:cs="TimesNewRoman"/>
          <w:sz w:val="24"/>
          <w:szCs w:val="24"/>
          <w:lang w:val="es-419"/>
        </w:rPr>
        <w:t>s</w:t>
      </w:r>
      <w:r w:rsidR="00F12C50">
        <w:rPr>
          <w:rFonts w:ascii="TimesNewRoman" w:hAnsi="TimesNewRoman" w:cs="TimesNewRoman"/>
          <w:sz w:val="24"/>
          <w:szCs w:val="24"/>
          <w:lang w:val="es-419"/>
        </w:rPr>
        <w:t xml:space="preserve"> actividad</w:t>
      </w:r>
      <w:r w:rsidR="009D062D">
        <w:rPr>
          <w:rFonts w:ascii="TimesNewRoman" w:hAnsi="TimesNewRoman" w:cs="TimesNewRoman"/>
          <w:sz w:val="24"/>
          <w:szCs w:val="24"/>
          <w:lang w:val="es-419"/>
        </w:rPr>
        <w:t>es delictivas calificadas</w:t>
      </w:r>
      <w:r w:rsidR="00875D62">
        <w:rPr>
          <w:rFonts w:ascii="TimesNewRoman" w:hAnsi="TimesNewRoman" w:cs="TimesNewRoman"/>
          <w:sz w:val="24"/>
          <w:szCs w:val="24"/>
          <w:lang w:val="es-419"/>
        </w:rPr>
        <w:t xml:space="preserve">, y es, ha sido, o </w:t>
      </w:r>
      <w:r w:rsidR="00875D62" w:rsidRPr="00F873A3">
        <w:rPr>
          <w:rFonts w:ascii="TimesNewRoman" w:hAnsi="TimesNewRoman" w:cs="TimesNewRoman"/>
          <w:sz w:val="24"/>
          <w:szCs w:val="24"/>
          <w:lang w:val="es-419"/>
        </w:rPr>
        <w:t>es probable que sea útil en la investigación o enjuiciamiento de esa activid</w:t>
      </w:r>
      <w:r w:rsidR="00E52F3F" w:rsidRPr="00F873A3">
        <w:rPr>
          <w:rFonts w:ascii="TimesNewRoman" w:hAnsi="TimesNewRoman" w:cs="TimesNewRoman"/>
          <w:sz w:val="24"/>
          <w:szCs w:val="24"/>
          <w:lang w:val="es-419"/>
        </w:rPr>
        <w:t>ad.</w:t>
      </w:r>
      <w:r w:rsidR="00574E50" w:rsidRPr="00F873A3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5C7456">
        <w:rPr>
          <w:rFonts w:ascii="TimesNewRoman" w:hAnsi="TimesNewRoman" w:cs="TimesNewRoman"/>
          <w:sz w:val="24"/>
          <w:szCs w:val="24"/>
          <w:lang w:val="es-419"/>
        </w:rPr>
        <w:t>Ver</w:t>
      </w:r>
      <w:r w:rsidR="00574E50" w:rsidRPr="00F873A3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F873A3" w:rsidRPr="00F873A3">
        <w:rPr>
          <w:rFonts w:ascii="TimesNewRoman" w:hAnsi="TimesNewRoman" w:cs="TimesNewRoman"/>
          <w:sz w:val="24"/>
          <w:szCs w:val="24"/>
          <w:lang w:val="es-419"/>
        </w:rPr>
        <w:t>8 C.F.R. § 214.14(c)(2).</w:t>
      </w:r>
    </w:p>
    <w:p w14:paraId="0D13B39A" w14:textId="47DDCDD2" w:rsidR="00F873A3" w:rsidRDefault="00F873A3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232DD7F1" w14:textId="537D2E09" w:rsidR="00F873A3" w:rsidRDefault="00F873A3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La USCIS</w:t>
      </w:r>
      <w:r w:rsidR="00673DBF">
        <w:rPr>
          <w:rFonts w:ascii="TimesNewRoman" w:hAnsi="TimesNewRoman" w:cs="TimesNewRoman"/>
          <w:sz w:val="24"/>
          <w:szCs w:val="24"/>
          <w:lang w:val="es-419"/>
        </w:rPr>
        <w:t xml:space="preserve"> ha interpretado</w:t>
      </w:r>
      <w:r w:rsidR="00311F88">
        <w:rPr>
          <w:rFonts w:ascii="TimesNewRoman" w:hAnsi="TimesNewRoman" w:cs="TimesNewRoman"/>
          <w:sz w:val="24"/>
          <w:szCs w:val="24"/>
          <w:lang w:val="es-419"/>
        </w:rPr>
        <w:t xml:space="preserve"> esta lista de crímenes </w:t>
      </w:r>
      <w:r w:rsidR="00E22F1C">
        <w:rPr>
          <w:rFonts w:ascii="TimesNewRoman" w:hAnsi="TimesNewRoman" w:cs="TimesNewRoman"/>
          <w:sz w:val="24"/>
          <w:szCs w:val="24"/>
          <w:lang w:val="es-419"/>
        </w:rPr>
        <w:t>calificados</w:t>
      </w:r>
      <w:r w:rsidR="00300D0C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D94BBC">
        <w:rPr>
          <w:rFonts w:ascii="TimesNewRoman" w:hAnsi="TimesNewRoman" w:cs="TimesNewRoman"/>
          <w:sz w:val="24"/>
          <w:szCs w:val="24"/>
          <w:lang w:val="es-419"/>
        </w:rPr>
        <w:t>en términos generales</w:t>
      </w:r>
      <w:r w:rsidR="00300D0C">
        <w:rPr>
          <w:rFonts w:ascii="TimesNewRoman" w:hAnsi="TimesNewRoman" w:cs="TimesNewRoman"/>
          <w:sz w:val="24"/>
          <w:szCs w:val="24"/>
          <w:lang w:val="es-419"/>
        </w:rPr>
        <w:t>,</w:t>
      </w:r>
      <w:r w:rsidR="00D94BBC">
        <w:rPr>
          <w:rFonts w:ascii="TimesNewRoman" w:hAnsi="TimesNewRoman" w:cs="TimesNewRoman"/>
          <w:sz w:val="24"/>
          <w:szCs w:val="24"/>
          <w:lang w:val="es-419"/>
        </w:rPr>
        <w:t xml:space="preserve"> y declaró</w:t>
      </w:r>
      <w:r w:rsidR="00B93BDA">
        <w:rPr>
          <w:rFonts w:ascii="TimesNewRoman" w:hAnsi="TimesNewRoman" w:cs="TimesNewRoman"/>
          <w:sz w:val="24"/>
          <w:szCs w:val="24"/>
          <w:lang w:val="es-419"/>
        </w:rPr>
        <w:t xml:space="preserve"> en los documentos reglamentarios pertinentes que se trata de una lista </w:t>
      </w:r>
      <w:r w:rsidR="00876837">
        <w:rPr>
          <w:rFonts w:ascii="TimesNewRoman" w:hAnsi="TimesNewRoman" w:cs="TimesNewRoman"/>
          <w:sz w:val="24"/>
          <w:szCs w:val="24"/>
          <w:lang w:val="es-419"/>
        </w:rPr>
        <w:t>“de categorías generales de actividad</w:t>
      </w:r>
      <w:r w:rsidR="009D062D">
        <w:rPr>
          <w:rFonts w:ascii="TimesNewRoman" w:hAnsi="TimesNewRoman" w:cs="TimesNewRoman"/>
          <w:sz w:val="24"/>
          <w:szCs w:val="24"/>
          <w:lang w:val="es-419"/>
        </w:rPr>
        <w:t>es delictivas</w:t>
      </w:r>
      <w:r w:rsidR="00876837">
        <w:rPr>
          <w:rFonts w:ascii="TimesNewRoman" w:hAnsi="TimesNewRoman" w:cs="TimesNewRoman"/>
          <w:sz w:val="24"/>
          <w:szCs w:val="24"/>
          <w:lang w:val="es-419"/>
        </w:rPr>
        <w:t>.</w:t>
      </w:r>
      <w:r w:rsidR="00EA7E11">
        <w:rPr>
          <w:rFonts w:ascii="TimesNewRoman" w:hAnsi="TimesNewRoman" w:cs="TimesNewRoman"/>
          <w:sz w:val="24"/>
          <w:szCs w:val="24"/>
          <w:lang w:val="es-419"/>
        </w:rPr>
        <w:t xml:space="preserve"> Además, </w:t>
      </w:r>
      <w:r w:rsidR="00ED0ED6">
        <w:rPr>
          <w:rFonts w:ascii="TimesNewRoman" w:hAnsi="TimesNewRoman" w:cs="TimesNewRoman"/>
          <w:sz w:val="24"/>
          <w:szCs w:val="24"/>
          <w:lang w:val="es-419"/>
        </w:rPr>
        <w:t xml:space="preserve">no </w:t>
      </w:r>
      <w:r w:rsidR="00EA7E11">
        <w:rPr>
          <w:rFonts w:ascii="TimesNewRoman" w:hAnsi="TimesNewRoman" w:cs="TimesNewRoman"/>
          <w:sz w:val="24"/>
          <w:szCs w:val="24"/>
          <w:lang w:val="es-419"/>
        </w:rPr>
        <w:t xml:space="preserve">es una lista </w:t>
      </w:r>
      <w:r w:rsidR="00F00A0E">
        <w:rPr>
          <w:rFonts w:ascii="TimesNewRoman" w:hAnsi="TimesNewRoman" w:cs="TimesNewRoman"/>
          <w:sz w:val="24"/>
          <w:szCs w:val="24"/>
          <w:lang w:val="es-419"/>
        </w:rPr>
        <w:t>exclusiva</w:t>
      </w:r>
      <w:r w:rsidR="00EA7E11">
        <w:rPr>
          <w:rFonts w:ascii="TimesNewRoman" w:hAnsi="TimesNewRoman" w:cs="TimesNewRoman"/>
          <w:sz w:val="24"/>
          <w:szCs w:val="24"/>
          <w:lang w:val="es-419"/>
        </w:rPr>
        <w:t>.</w:t>
      </w:r>
      <w:r w:rsidR="00CA6662">
        <w:rPr>
          <w:rFonts w:ascii="TimesNewRoman" w:hAnsi="TimesNewRoman" w:cs="TimesNewRoman"/>
          <w:sz w:val="24"/>
          <w:szCs w:val="24"/>
          <w:lang w:val="es-419"/>
        </w:rPr>
        <w:t xml:space="preserve"> Cualquier actividad similar a las actividades </w:t>
      </w:r>
      <w:r w:rsidR="00CA3BE7">
        <w:rPr>
          <w:rFonts w:ascii="TimesNewRoman" w:hAnsi="TimesNewRoman" w:cs="TimesNewRoman"/>
          <w:sz w:val="24"/>
          <w:szCs w:val="24"/>
          <w:lang w:val="es-419"/>
        </w:rPr>
        <w:t>enumeradas</w:t>
      </w:r>
      <w:r w:rsidR="00F95C23">
        <w:rPr>
          <w:rFonts w:ascii="TimesNewRoman" w:hAnsi="TimesNewRoman" w:cs="TimesNewRoman"/>
          <w:sz w:val="24"/>
          <w:szCs w:val="24"/>
          <w:lang w:val="es-419"/>
        </w:rPr>
        <w:t xml:space="preserve"> puede ser </w:t>
      </w:r>
      <w:r w:rsidR="00BE03F3">
        <w:rPr>
          <w:rFonts w:ascii="TimesNewRoman" w:hAnsi="TimesNewRoman" w:cs="TimesNewRoman"/>
          <w:sz w:val="24"/>
          <w:szCs w:val="24"/>
          <w:lang w:val="es-419"/>
        </w:rPr>
        <w:t xml:space="preserve">una </w:t>
      </w:r>
      <w:r w:rsidR="00F95C23">
        <w:rPr>
          <w:rFonts w:ascii="TimesNewRoman" w:hAnsi="TimesNewRoman" w:cs="TimesNewRoman"/>
          <w:sz w:val="24"/>
          <w:szCs w:val="24"/>
          <w:lang w:val="es-419"/>
        </w:rPr>
        <w:t xml:space="preserve">actividad </w:t>
      </w:r>
      <w:r w:rsidR="00954DE2">
        <w:rPr>
          <w:rFonts w:ascii="TimesNewRoman" w:hAnsi="TimesNewRoman" w:cs="TimesNewRoman"/>
          <w:sz w:val="24"/>
          <w:szCs w:val="24"/>
          <w:lang w:val="es-419"/>
        </w:rPr>
        <w:t>delictiva calificada</w:t>
      </w:r>
      <w:r w:rsidR="00F95C23">
        <w:rPr>
          <w:rFonts w:ascii="TimesNewRoman" w:hAnsi="TimesNewRoman" w:cs="TimesNewRoman"/>
          <w:sz w:val="24"/>
          <w:szCs w:val="24"/>
          <w:lang w:val="es-419"/>
        </w:rPr>
        <w:t>.</w:t>
      </w:r>
      <w:r w:rsidR="00C525DF">
        <w:rPr>
          <w:rFonts w:ascii="TimesNewRoman" w:hAnsi="TimesNewRoman" w:cs="TimesNewRoman"/>
          <w:sz w:val="24"/>
          <w:szCs w:val="24"/>
          <w:lang w:val="es-419"/>
        </w:rPr>
        <w:t xml:space="preserve">” Nueva Clasificación para </w:t>
      </w:r>
      <w:r w:rsidR="00C525DF">
        <w:rPr>
          <w:rFonts w:ascii="TimesNewRoman" w:hAnsi="TimesNewRoman" w:cs="TimesNewRoman"/>
          <w:sz w:val="24"/>
          <w:szCs w:val="24"/>
          <w:lang w:val="es-419"/>
        </w:rPr>
        <w:lastRenderedPageBreak/>
        <w:t xml:space="preserve">las Víctimas </w:t>
      </w:r>
      <w:r w:rsidR="00182533">
        <w:rPr>
          <w:rFonts w:ascii="TimesNewRoman" w:hAnsi="TimesNewRoman" w:cs="TimesNewRoman"/>
          <w:sz w:val="24"/>
          <w:szCs w:val="24"/>
          <w:lang w:val="es-419"/>
        </w:rPr>
        <w:t xml:space="preserve">de Actividad </w:t>
      </w:r>
      <w:r w:rsidR="00A97B3F">
        <w:rPr>
          <w:rFonts w:ascii="TimesNewRoman" w:hAnsi="TimesNewRoman" w:cs="TimesNewRoman"/>
          <w:sz w:val="24"/>
          <w:szCs w:val="24"/>
          <w:lang w:val="es-419"/>
        </w:rPr>
        <w:t>Delictiva</w:t>
      </w:r>
      <w:r w:rsidR="00182533">
        <w:rPr>
          <w:rFonts w:ascii="TimesNewRoman" w:hAnsi="TimesNewRoman" w:cs="TimesNewRoman"/>
          <w:sz w:val="24"/>
          <w:szCs w:val="24"/>
          <w:lang w:val="es-419"/>
        </w:rPr>
        <w:t xml:space="preserve">; Elegibilidad para </w:t>
      </w:r>
      <w:r w:rsidR="00EB2B7C">
        <w:rPr>
          <w:rFonts w:ascii="TimesNewRoman" w:hAnsi="TimesNewRoman" w:cs="TimesNewRoman"/>
          <w:sz w:val="24"/>
          <w:szCs w:val="24"/>
          <w:lang w:val="es-419"/>
        </w:rPr>
        <w:t xml:space="preserve">el </w:t>
      </w:r>
      <w:r w:rsidR="00182533">
        <w:rPr>
          <w:rFonts w:ascii="TimesNewRoman" w:hAnsi="TimesNewRoman" w:cs="TimesNewRoman"/>
          <w:sz w:val="24"/>
          <w:szCs w:val="24"/>
          <w:lang w:val="es-419"/>
        </w:rPr>
        <w:t>Estatus No Inmigrante “U</w:t>
      </w:r>
      <w:r w:rsidR="00ED0ED6">
        <w:rPr>
          <w:rFonts w:ascii="TimesNewRoman" w:hAnsi="TimesNewRoman" w:cs="TimesNewRoman"/>
          <w:sz w:val="24"/>
          <w:szCs w:val="24"/>
          <w:lang w:val="es-419"/>
        </w:rPr>
        <w:t>,</w:t>
      </w:r>
      <w:r w:rsidR="00182533">
        <w:rPr>
          <w:rFonts w:ascii="TimesNewRoman" w:hAnsi="TimesNewRoman" w:cs="TimesNewRoman"/>
          <w:sz w:val="24"/>
          <w:szCs w:val="24"/>
          <w:lang w:val="es-419"/>
        </w:rPr>
        <w:t>”</w:t>
      </w:r>
      <w:r w:rsidR="00BD23B1">
        <w:rPr>
          <w:rFonts w:ascii="TimesNewRoman" w:hAnsi="TimesNewRoman" w:cs="TimesNewRoman"/>
          <w:sz w:val="24"/>
          <w:szCs w:val="24"/>
          <w:lang w:val="es-419"/>
        </w:rPr>
        <w:t xml:space="preserve"> Regla </w:t>
      </w:r>
      <w:r w:rsidR="00EB2B7C">
        <w:rPr>
          <w:rFonts w:ascii="TimesNewRoman" w:hAnsi="TimesNewRoman" w:cs="TimesNewRoman"/>
          <w:sz w:val="24"/>
          <w:szCs w:val="24"/>
          <w:lang w:val="es-419"/>
        </w:rPr>
        <w:t>Final Provisional</w:t>
      </w:r>
      <w:r w:rsidR="00BD23B1">
        <w:rPr>
          <w:rFonts w:ascii="TimesNewRoman" w:hAnsi="TimesNewRoman" w:cs="TimesNewRoman"/>
          <w:sz w:val="24"/>
          <w:szCs w:val="24"/>
          <w:lang w:val="es-419"/>
        </w:rPr>
        <w:t>, 72 F.R. 53014, 53018 (17 de septiembre de 20</w:t>
      </w:r>
      <w:r w:rsidR="005C0D13">
        <w:rPr>
          <w:rFonts w:ascii="TimesNewRoman" w:hAnsi="TimesNewRoman" w:cs="TimesNewRoman"/>
          <w:sz w:val="24"/>
          <w:szCs w:val="24"/>
          <w:lang w:val="es-419"/>
        </w:rPr>
        <w:t>07).</w:t>
      </w:r>
    </w:p>
    <w:p w14:paraId="65E4F3DF" w14:textId="1B6CA302" w:rsidR="00051A09" w:rsidRDefault="00051A09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31B633E8" w14:textId="302FD552" w:rsidR="00051A09" w:rsidRDefault="00051A09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 xml:space="preserve">Si una Oficina Regional recibe una solicitud para </w:t>
      </w:r>
      <w:r w:rsidR="003B2048">
        <w:rPr>
          <w:rFonts w:ascii="TimesNewRoman" w:hAnsi="TimesNewRoman" w:cs="TimesNewRoman"/>
          <w:sz w:val="24"/>
          <w:szCs w:val="24"/>
          <w:lang w:val="es-419"/>
        </w:rPr>
        <w:t>completar el formulario Suplemento B</w:t>
      </w:r>
      <w:r w:rsidR="0085629D">
        <w:rPr>
          <w:rFonts w:ascii="TimesNewRoman" w:hAnsi="TimesNewRoman" w:cs="TimesNewRoman"/>
          <w:sz w:val="24"/>
          <w:szCs w:val="24"/>
          <w:lang w:val="es-419"/>
        </w:rPr>
        <w:t xml:space="preserve"> para certificar una solicitud de una Visa U, la Regi</w:t>
      </w:r>
      <w:r w:rsidR="003025F3">
        <w:rPr>
          <w:rFonts w:ascii="TimesNewRoman" w:hAnsi="TimesNewRoman" w:cs="TimesNewRoman"/>
          <w:sz w:val="24"/>
          <w:szCs w:val="24"/>
          <w:lang w:val="es-419"/>
        </w:rPr>
        <w:t>ó</w:t>
      </w:r>
      <w:r w:rsidR="0085629D">
        <w:rPr>
          <w:rFonts w:ascii="TimesNewRoman" w:hAnsi="TimesNewRoman" w:cs="TimesNewRoman"/>
          <w:sz w:val="24"/>
          <w:szCs w:val="24"/>
          <w:lang w:val="es-419"/>
        </w:rPr>
        <w:t>n debe comunicarse con el DAGC Peter Sung Ohr en la División de Gestión de Operaciones inmediatamente</w:t>
      </w:r>
      <w:r w:rsidR="00D66E20">
        <w:rPr>
          <w:rFonts w:ascii="TimesNewRoman" w:hAnsi="TimesNewRoman" w:cs="TimesNewRoman"/>
          <w:sz w:val="24"/>
          <w:szCs w:val="24"/>
          <w:lang w:val="es-419"/>
        </w:rPr>
        <w:t xml:space="preserve">. </w:t>
      </w:r>
      <w:r w:rsidR="0093084A">
        <w:rPr>
          <w:rFonts w:ascii="TimesNewRoman" w:hAnsi="TimesNewRoman" w:cs="TimesNewRoman"/>
          <w:sz w:val="24"/>
          <w:szCs w:val="24"/>
          <w:lang w:val="es-419"/>
        </w:rPr>
        <w:t>En un principio</w:t>
      </w:r>
      <w:r w:rsidR="00DD6A9C">
        <w:rPr>
          <w:rFonts w:ascii="TimesNewRoman" w:hAnsi="TimesNewRoman" w:cs="TimesNewRoman"/>
          <w:sz w:val="24"/>
          <w:szCs w:val="24"/>
          <w:lang w:val="es-419"/>
        </w:rPr>
        <w:t xml:space="preserve">, </w:t>
      </w:r>
      <w:r w:rsidR="003875FD">
        <w:rPr>
          <w:rFonts w:ascii="TimesNewRoman" w:hAnsi="TimesNewRoman" w:cs="TimesNewRoman"/>
          <w:sz w:val="24"/>
          <w:szCs w:val="24"/>
          <w:lang w:val="es-419"/>
        </w:rPr>
        <w:t xml:space="preserve">será la responsabilidad </w:t>
      </w:r>
      <w:r w:rsidR="009A6888">
        <w:rPr>
          <w:rFonts w:ascii="TimesNewRoman" w:hAnsi="TimesNewRoman" w:cs="TimesNewRoman"/>
          <w:sz w:val="24"/>
          <w:szCs w:val="24"/>
          <w:lang w:val="es-419"/>
        </w:rPr>
        <w:t xml:space="preserve">de la Oficina Regional de investigar si el </w:t>
      </w:r>
      <w:r w:rsidR="0057017E">
        <w:rPr>
          <w:rFonts w:ascii="TimesNewRoman" w:hAnsi="TimesNewRoman" w:cs="TimesNewRoman"/>
          <w:sz w:val="24"/>
          <w:szCs w:val="24"/>
          <w:lang w:val="es-419"/>
        </w:rPr>
        <w:t>solicitante</w:t>
      </w:r>
      <w:r w:rsidR="009A6888">
        <w:rPr>
          <w:rFonts w:ascii="TimesNewRoman" w:hAnsi="TimesNewRoman" w:cs="TimesNewRoman"/>
          <w:sz w:val="24"/>
          <w:szCs w:val="24"/>
          <w:lang w:val="es-419"/>
        </w:rPr>
        <w:t xml:space="preserve"> no inmigrante ha sido </w:t>
      </w:r>
      <w:r w:rsidR="00DA58A4">
        <w:rPr>
          <w:rFonts w:ascii="TimesNewRoman" w:hAnsi="TimesNewRoman" w:cs="TimesNewRoman"/>
          <w:sz w:val="24"/>
          <w:szCs w:val="24"/>
          <w:lang w:val="es-419"/>
        </w:rPr>
        <w:t>víctima</w:t>
      </w:r>
      <w:r w:rsidR="009A6888">
        <w:rPr>
          <w:rFonts w:ascii="TimesNewRoman" w:hAnsi="TimesNewRoman" w:cs="TimesNewRoman"/>
          <w:sz w:val="24"/>
          <w:szCs w:val="24"/>
          <w:lang w:val="es-419"/>
        </w:rPr>
        <w:t xml:space="preserve"> de una actividad </w:t>
      </w:r>
      <w:r w:rsidR="00CA2A7F">
        <w:rPr>
          <w:rFonts w:ascii="TimesNewRoman" w:hAnsi="TimesNewRoman" w:cs="TimesNewRoman"/>
          <w:sz w:val="24"/>
          <w:szCs w:val="24"/>
          <w:lang w:val="es-419"/>
        </w:rPr>
        <w:t>delictiva calificada</w:t>
      </w:r>
      <w:r w:rsidR="002B4879">
        <w:rPr>
          <w:rFonts w:ascii="TimesNewRoman" w:hAnsi="TimesNewRoman" w:cs="TimesNewRoman"/>
          <w:sz w:val="24"/>
          <w:szCs w:val="24"/>
          <w:lang w:val="es-419"/>
        </w:rPr>
        <w:t xml:space="preserve">, y es, ha sido, o </w:t>
      </w:r>
      <w:r w:rsidR="002B4879" w:rsidRPr="00F873A3">
        <w:rPr>
          <w:rFonts w:ascii="TimesNewRoman" w:hAnsi="TimesNewRoman" w:cs="TimesNewRoman"/>
          <w:sz w:val="24"/>
          <w:szCs w:val="24"/>
          <w:lang w:val="es-419"/>
        </w:rPr>
        <w:t>es probable que sea</w:t>
      </w:r>
      <w:r w:rsidR="00DA58A4">
        <w:rPr>
          <w:rFonts w:ascii="TimesNewRoman" w:hAnsi="TimesNewRoman" w:cs="TimesNewRoman"/>
          <w:sz w:val="24"/>
          <w:szCs w:val="24"/>
          <w:lang w:val="es-419"/>
        </w:rPr>
        <w:t>,</w:t>
      </w:r>
      <w:r w:rsidR="002B4879" w:rsidRPr="00F873A3">
        <w:rPr>
          <w:rFonts w:ascii="TimesNewRoman" w:hAnsi="TimesNewRoman" w:cs="TimesNewRoman"/>
          <w:sz w:val="24"/>
          <w:szCs w:val="24"/>
          <w:lang w:val="es-419"/>
        </w:rPr>
        <w:t xml:space="preserve"> útil en la investigación de esa actividad</w:t>
      </w:r>
      <w:r w:rsidR="00BB12E9">
        <w:rPr>
          <w:rFonts w:ascii="TimesNewRoman" w:hAnsi="TimesNewRoman" w:cs="TimesNewRoman"/>
          <w:sz w:val="24"/>
          <w:szCs w:val="24"/>
          <w:lang w:val="es-419"/>
        </w:rPr>
        <w:t xml:space="preserve">. La actividad delictiva calificada debe </w:t>
      </w:r>
      <w:r w:rsidR="009D7722">
        <w:rPr>
          <w:rFonts w:ascii="TimesNewRoman" w:hAnsi="TimesNewRoman" w:cs="TimesNewRoman"/>
          <w:sz w:val="24"/>
          <w:szCs w:val="24"/>
          <w:lang w:val="es-419"/>
        </w:rPr>
        <w:t xml:space="preserve">estar relacionada a la práctica ilícita de trabajo meritoria </w:t>
      </w:r>
      <w:r w:rsidR="006908FA">
        <w:rPr>
          <w:rFonts w:ascii="TimesNewRoman" w:hAnsi="TimesNewRoman" w:cs="TimesNewRoman"/>
          <w:sz w:val="24"/>
          <w:szCs w:val="24"/>
          <w:lang w:val="es-419"/>
        </w:rPr>
        <w:t xml:space="preserve">alegada </w:t>
      </w:r>
      <w:r w:rsidR="0004691F">
        <w:rPr>
          <w:rFonts w:ascii="TimesNewRoman" w:hAnsi="TimesNewRoman" w:cs="TimesNewRoman"/>
          <w:sz w:val="24"/>
          <w:szCs w:val="24"/>
          <w:lang w:val="es-419"/>
        </w:rPr>
        <w:t xml:space="preserve">en </w:t>
      </w:r>
      <w:r w:rsidR="00C82E79">
        <w:rPr>
          <w:rFonts w:ascii="TimesNewRoman" w:hAnsi="TimesNewRoman" w:cs="TimesNewRoman"/>
          <w:sz w:val="24"/>
          <w:szCs w:val="24"/>
          <w:lang w:val="es-419"/>
        </w:rPr>
        <w:t>la</w:t>
      </w:r>
      <w:r w:rsidR="0004691F">
        <w:rPr>
          <w:rFonts w:ascii="TimesNewRoman" w:hAnsi="TimesNewRoman" w:cs="TimesNewRoman"/>
          <w:sz w:val="24"/>
          <w:szCs w:val="24"/>
          <w:lang w:val="es-419"/>
        </w:rPr>
        <w:t xml:space="preserve"> ULP </w:t>
      </w:r>
      <w:r w:rsidR="00C82E79">
        <w:rPr>
          <w:rFonts w:ascii="TimesNewRoman" w:hAnsi="TimesNewRoman" w:cs="TimesNewRoman"/>
          <w:sz w:val="24"/>
          <w:szCs w:val="24"/>
          <w:lang w:val="es-419"/>
        </w:rPr>
        <w:t xml:space="preserve">que está </w:t>
      </w:r>
      <w:r w:rsidR="0093084A">
        <w:rPr>
          <w:rFonts w:ascii="TimesNewRoman" w:hAnsi="TimesNewRoman" w:cs="TimesNewRoman"/>
          <w:sz w:val="24"/>
          <w:szCs w:val="24"/>
          <w:lang w:val="es-419"/>
        </w:rPr>
        <w:t xml:space="preserve">bajo investigación </w:t>
      </w:r>
      <w:r w:rsidR="00C82E79">
        <w:rPr>
          <w:rFonts w:ascii="TimesNewRoman" w:hAnsi="TimesNewRoman" w:cs="TimesNewRoman"/>
          <w:sz w:val="24"/>
          <w:szCs w:val="24"/>
          <w:lang w:val="es-419"/>
        </w:rPr>
        <w:t>por la NLRB.</w:t>
      </w:r>
    </w:p>
    <w:p w14:paraId="5BEAF01A" w14:textId="5F0A05FC" w:rsidR="0054500C" w:rsidRDefault="0054500C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287B4580" w14:textId="441B85DD" w:rsidR="005F7196" w:rsidRDefault="0054500C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Al concluir la investigación Regional, la Región</w:t>
      </w:r>
      <w:r w:rsidR="008756EE">
        <w:rPr>
          <w:rFonts w:ascii="TimesNewRoman" w:hAnsi="TimesNewRoman" w:cs="TimesNewRoman"/>
          <w:sz w:val="24"/>
          <w:szCs w:val="24"/>
          <w:lang w:val="es-419"/>
        </w:rPr>
        <w:t xml:space="preserve"> debe entregar una recomendación por escrito a la División de Gestión de Operaciones</w:t>
      </w:r>
      <w:r w:rsidR="00850755">
        <w:rPr>
          <w:rFonts w:ascii="TimesNewRoman" w:hAnsi="TimesNewRoman" w:cs="TimesNewRoman"/>
          <w:sz w:val="24"/>
          <w:szCs w:val="24"/>
          <w:lang w:val="es-419"/>
        </w:rPr>
        <w:t xml:space="preserve"> donde se aborda si la </w:t>
      </w:r>
      <w:r w:rsidR="00E152A9">
        <w:rPr>
          <w:rFonts w:ascii="TimesNewRoman" w:hAnsi="TimesNewRoman" w:cs="TimesNewRoman"/>
          <w:sz w:val="24"/>
          <w:szCs w:val="24"/>
          <w:lang w:val="es-419"/>
        </w:rPr>
        <w:t>alegación en la ULP está relacionada con la actividad delictiva calificada</w:t>
      </w:r>
      <w:r w:rsidR="002177DD">
        <w:rPr>
          <w:rFonts w:ascii="TimesNewRoman" w:hAnsi="TimesNewRoman" w:cs="TimesNewRoman"/>
          <w:sz w:val="24"/>
          <w:szCs w:val="24"/>
          <w:lang w:val="es-419"/>
        </w:rPr>
        <w:t xml:space="preserve"> dentro del significado del estatus de la visa U</w:t>
      </w:r>
      <w:r w:rsidR="00354C6A">
        <w:rPr>
          <w:rFonts w:ascii="TimesNewRoman" w:hAnsi="TimesNewRoman" w:cs="TimesNewRoman"/>
          <w:sz w:val="24"/>
          <w:szCs w:val="24"/>
          <w:lang w:val="es-419"/>
        </w:rPr>
        <w:t xml:space="preserve"> y si el solicitante no inmigrante ha </w:t>
      </w:r>
      <w:r w:rsidR="002A5243">
        <w:rPr>
          <w:rFonts w:ascii="TimesNewRoman" w:hAnsi="TimesNewRoman" w:cs="TimesNewRoman"/>
          <w:sz w:val="24"/>
          <w:szCs w:val="24"/>
          <w:lang w:val="es-419"/>
        </w:rPr>
        <w:t>demostrado</w:t>
      </w:r>
      <w:r w:rsidR="00354C6A">
        <w:rPr>
          <w:rFonts w:ascii="TimesNewRoman" w:hAnsi="TimesNewRoman" w:cs="TimesNewRoman"/>
          <w:sz w:val="24"/>
          <w:szCs w:val="24"/>
          <w:lang w:val="es-419"/>
        </w:rPr>
        <w:t xml:space="preserve"> que </w:t>
      </w:r>
      <w:r w:rsidR="00861BAB">
        <w:rPr>
          <w:rFonts w:ascii="TimesNewRoman" w:hAnsi="TimesNewRoman" w:cs="TimesNewRoman"/>
          <w:sz w:val="24"/>
          <w:szCs w:val="24"/>
          <w:lang w:val="es-419"/>
        </w:rPr>
        <w:t>él</w:t>
      </w:r>
      <w:r w:rsidR="00354C6A">
        <w:rPr>
          <w:rFonts w:ascii="TimesNewRoman" w:hAnsi="TimesNewRoman" w:cs="TimesNewRoman"/>
          <w:sz w:val="24"/>
          <w:szCs w:val="24"/>
          <w:lang w:val="es-419"/>
        </w:rPr>
        <w:t xml:space="preserve"> o ella ha sido, </w:t>
      </w:r>
      <w:r w:rsidR="00861BAB">
        <w:rPr>
          <w:rFonts w:ascii="TimesNewRoman" w:hAnsi="TimesNewRoman" w:cs="TimesNewRoman"/>
          <w:sz w:val="24"/>
          <w:szCs w:val="24"/>
          <w:lang w:val="es-419"/>
        </w:rPr>
        <w:t>está</w:t>
      </w:r>
      <w:r w:rsidR="006408F4">
        <w:rPr>
          <w:rFonts w:ascii="TimesNewRoman" w:hAnsi="TimesNewRoman" w:cs="TimesNewRoman"/>
          <w:sz w:val="24"/>
          <w:szCs w:val="24"/>
          <w:lang w:val="es-419"/>
        </w:rPr>
        <w:t xml:space="preserve"> siendo, </w:t>
      </w:r>
      <w:r w:rsidR="00610758">
        <w:rPr>
          <w:rFonts w:ascii="TimesNewRoman" w:hAnsi="TimesNewRoman" w:cs="TimesNewRoman"/>
          <w:sz w:val="24"/>
          <w:szCs w:val="24"/>
          <w:lang w:val="es-419"/>
        </w:rPr>
        <w:t xml:space="preserve">o </w:t>
      </w:r>
      <w:r w:rsidR="00610758" w:rsidRPr="00F873A3">
        <w:rPr>
          <w:rFonts w:ascii="TimesNewRoman" w:hAnsi="TimesNewRoman" w:cs="TimesNewRoman"/>
          <w:sz w:val="24"/>
          <w:szCs w:val="24"/>
          <w:lang w:val="es-419"/>
        </w:rPr>
        <w:t>es probable que sea</w:t>
      </w:r>
      <w:r w:rsidR="00610758">
        <w:rPr>
          <w:rFonts w:ascii="TimesNewRoman" w:hAnsi="TimesNewRoman" w:cs="TimesNewRoman"/>
          <w:sz w:val="24"/>
          <w:szCs w:val="24"/>
          <w:lang w:val="es-419"/>
        </w:rPr>
        <w:t>,</w:t>
      </w:r>
      <w:r w:rsidR="00610758" w:rsidRPr="00F873A3">
        <w:rPr>
          <w:rFonts w:ascii="TimesNewRoman" w:hAnsi="TimesNewRoman" w:cs="TimesNewRoman"/>
          <w:sz w:val="24"/>
          <w:szCs w:val="24"/>
          <w:lang w:val="es-419"/>
        </w:rPr>
        <w:t xml:space="preserve"> útil en la investigación</w:t>
      </w:r>
      <w:r w:rsidR="00610758">
        <w:rPr>
          <w:rFonts w:ascii="TimesNewRoman" w:hAnsi="TimesNewRoman" w:cs="TimesNewRoman"/>
          <w:sz w:val="24"/>
          <w:szCs w:val="24"/>
          <w:lang w:val="es-419"/>
        </w:rPr>
        <w:t>.</w:t>
      </w:r>
    </w:p>
    <w:p w14:paraId="7887FFBD" w14:textId="77777777" w:rsidR="005F7196" w:rsidRDefault="005F7196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1E948E02" w14:textId="1A66B75E" w:rsidR="0054500C" w:rsidRDefault="005F7196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 xml:space="preserve">La Visa U </w:t>
      </w:r>
      <w:r w:rsidR="00AA15CF">
        <w:rPr>
          <w:rFonts w:ascii="TimesNewRoman" w:hAnsi="TimesNewRoman" w:cs="TimesNewRoman"/>
          <w:sz w:val="24"/>
          <w:szCs w:val="24"/>
          <w:lang w:val="es-419"/>
        </w:rPr>
        <w:t>debe</w:t>
      </w:r>
      <w:r w:rsidR="000E3876">
        <w:rPr>
          <w:rFonts w:ascii="TimesNewRoman" w:hAnsi="TimesNewRoman" w:cs="TimesNewRoman"/>
          <w:sz w:val="24"/>
          <w:szCs w:val="24"/>
          <w:lang w:val="es-419"/>
        </w:rPr>
        <w:t xml:space="preserve"> ser aplicable </w:t>
      </w:r>
      <w:r w:rsidR="006379ED">
        <w:rPr>
          <w:rFonts w:ascii="TimesNewRoman" w:hAnsi="TimesNewRoman" w:cs="TimesNewRoman"/>
          <w:sz w:val="24"/>
          <w:szCs w:val="24"/>
          <w:lang w:val="es-419"/>
        </w:rPr>
        <w:t xml:space="preserve">en un </w:t>
      </w:r>
      <w:r w:rsidR="005B6284">
        <w:rPr>
          <w:rFonts w:ascii="TimesNewRoman" w:hAnsi="TimesNewRoman" w:cs="TimesNewRoman"/>
          <w:sz w:val="24"/>
          <w:szCs w:val="24"/>
          <w:lang w:val="es-419"/>
        </w:rPr>
        <w:t xml:space="preserve">mayor </w:t>
      </w:r>
      <w:r w:rsidR="006379ED">
        <w:rPr>
          <w:rFonts w:ascii="TimesNewRoman" w:hAnsi="TimesNewRoman" w:cs="TimesNewRoman"/>
          <w:sz w:val="24"/>
          <w:szCs w:val="24"/>
          <w:lang w:val="es-419"/>
        </w:rPr>
        <w:t>número</w:t>
      </w:r>
      <w:r w:rsidR="00610758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1C5B26">
        <w:rPr>
          <w:rFonts w:ascii="TimesNewRoman" w:hAnsi="TimesNewRoman" w:cs="TimesNewRoman"/>
          <w:sz w:val="24"/>
          <w:szCs w:val="24"/>
          <w:lang w:val="es-419"/>
        </w:rPr>
        <w:t xml:space="preserve">de casos que la visa T debido a la </w:t>
      </w:r>
      <w:r w:rsidR="0063000B">
        <w:rPr>
          <w:rFonts w:ascii="TimesNewRoman" w:hAnsi="TimesNewRoman" w:cs="TimesNewRoman"/>
          <w:sz w:val="24"/>
          <w:szCs w:val="24"/>
          <w:lang w:val="es-419"/>
        </w:rPr>
        <w:t>amplitud</w:t>
      </w:r>
      <w:r w:rsidR="001C5B26">
        <w:rPr>
          <w:rFonts w:ascii="TimesNewRoman" w:hAnsi="TimesNewRoman" w:cs="TimesNewRoman"/>
          <w:sz w:val="24"/>
          <w:szCs w:val="24"/>
          <w:lang w:val="es-419"/>
        </w:rPr>
        <w:t xml:space="preserve"> de los delitos que </w:t>
      </w:r>
      <w:r w:rsidR="00C34024">
        <w:rPr>
          <w:rFonts w:ascii="TimesNewRoman" w:hAnsi="TimesNewRoman" w:cs="TimesNewRoman"/>
          <w:sz w:val="24"/>
          <w:szCs w:val="24"/>
          <w:lang w:val="es-419"/>
        </w:rPr>
        <w:t>califican. La lista incluye un n</w:t>
      </w:r>
      <w:r w:rsidR="00C80A7F">
        <w:rPr>
          <w:rFonts w:ascii="TimesNewRoman" w:hAnsi="TimesNewRoman" w:cs="TimesNewRoman"/>
          <w:sz w:val="24"/>
          <w:szCs w:val="24"/>
          <w:lang w:val="es-419"/>
        </w:rPr>
        <w:t>ú</w:t>
      </w:r>
      <w:r w:rsidR="00C34024">
        <w:rPr>
          <w:rFonts w:ascii="TimesNewRoman" w:hAnsi="TimesNewRoman" w:cs="TimesNewRoman"/>
          <w:sz w:val="24"/>
          <w:szCs w:val="24"/>
          <w:lang w:val="es-419"/>
        </w:rPr>
        <w:t xml:space="preserve">mero de </w:t>
      </w:r>
      <w:r w:rsidR="005E5C73">
        <w:rPr>
          <w:rFonts w:ascii="TimesNewRoman" w:hAnsi="TimesNewRoman" w:cs="TimesNewRoman"/>
          <w:sz w:val="24"/>
          <w:szCs w:val="24"/>
          <w:lang w:val="es-419"/>
        </w:rPr>
        <w:t>crímenes</w:t>
      </w:r>
      <w:r w:rsidR="00C34024">
        <w:rPr>
          <w:rFonts w:ascii="TimesNewRoman" w:hAnsi="TimesNewRoman" w:cs="TimesNewRoman"/>
          <w:sz w:val="24"/>
          <w:szCs w:val="24"/>
          <w:lang w:val="es-419"/>
        </w:rPr>
        <w:t xml:space="preserve"> que pueden surgir en el </w:t>
      </w:r>
      <w:r w:rsidR="0093084A">
        <w:rPr>
          <w:rFonts w:ascii="TimesNewRoman" w:hAnsi="TimesNewRoman" w:cs="TimesNewRoman"/>
          <w:sz w:val="24"/>
          <w:szCs w:val="24"/>
          <w:lang w:val="es-419"/>
        </w:rPr>
        <w:t xml:space="preserve">lugar de </w:t>
      </w:r>
      <w:r w:rsidR="00C34024">
        <w:rPr>
          <w:rFonts w:ascii="TimesNewRoman" w:hAnsi="TimesNewRoman" w:cs="TimesNewRoman"/>
          <w:sz w:val="24"/>
          <w:szCs w:val="24"/>
          <w:lang w:val="es-419"/>
        </w:rPr>
        <w:t xml:space="preserve">trabajo, y </w:t>
      </w:r>
      <w:r w:rsidR="00630EC6">
        <w:rPr>
          <w:rFonts w:ascii="TimesNewRoman" w:hAnsi="TimesNewRoman" w:cs="TimesNewRoman"/>
          <w:sz w:val="24"/>
          <w:szCs w:val="24"/>
          <w:lang w:val="es-419"/>
        </w:rPr>
        <w:t xml:space="preserve">que también constituyen prácticas ilícitas de trabajo en algunos casos, incluyendo </w:t>
      </w:r>
      <w:r w:rsidR="0093084A">
        <w:rPr>
          <w:rFonts w:ascii="TimesNewRoman" w:hAnsi="TimesNewRoman" w:cs="TimesNewRoman"/>
          <w:sz w:val="24"/>
          <w:szCs w:val="24"/>
          <w:lang w:val="es-419"/>
        </w:rPr>
        <w:t xml:space="preserve">el </w:t>
      </w:r>
      <w:r w:rsidR="00630EC6">
        <w:rPr>
          <w:rFonts w:ascii="TimesNewRoman" w:hAnsi="TimesNewRoman" w:cs="TimesNewRoman"/>
          <w:sz w:val="24"/>
          <w:szCs w:val="24"/>
          <w:lang w:val="es-419"/>
        </w:rPr>
        <w:t>“</w:t>
      </w:r>
      <w:r w:rsidR="00845721">
        <w:rPr>
          <w:rFonts w:ascii="TimesNewRoman" w:hAnsi="TimesNewRoman" w:cs="TimesNewRoman"/>
          <w:sz w:val="24"/>
          <w:szCs w:val="24"/>
          <w:lang w:val="es-419"/>
        </w:rPr>
        <w:t>trabajo forzado</w:t>
      </w:r>
      <w:r w:rsidR="003D2164">
        <w:rPr>
          <w:rFonts w:ascii="TimesNewRoman" w:hAnsi="TimesNewRoman" w:cs="TimesNewRoman"/>
          <w:sz w:val="24"/>
          <w:szCs w:val="24"/>
          <w:lang w:val="es-419"/>
        </w:rPr>
        <w:t>; servidumbre involuntaria</w:t>
      </w:r>
      <w:r w:rsidR="00F85C82">
        <w:rPr>
          <w:rFonts w:ascii="TimesNewRoman" w:hAnsi="TimesNewRoman" w:cs="TimesNewRoman"/>
          <w:sz w:val="24"/>
          <w:szCs w:val="24"/>
          <w:lang w:val="es-419"/>
        </w:rPr>
        <w:t>;</w:t>
      </w:r>
      <w:r w:rsidR="00F65279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F85C82">
        <w:rPr>
          <w:rFonts w:ascii="TimesNewRoman" w:hAnsi="TimesNewRoman" w:cs="TimesNewRoman"/>
          <w:sz w:val="24"/>
          <w:szCs w:val="24"/>
          <w:lang w:val="es-419"/>
        </w:rPr>
        <w:t>…</w:t>
      </w:r>
      <w:r w:rsidR="00F65279">
        <w:rPr>
          <w:rFonts w:ascii="TimesNewRoman" w:hAnsi="TimesNewRoman" w:cs="TimesNewRoman"/>
          <w:sz w:val="24"/>
          <w:szCs w:val="24"/>
          <w:lang w:val="es-419"/>
        </w:rPr>
        <w:t xml:space="preserve">restricción ilegal criminal; detención ilegal; </w:t>
      </w:r>
      <w:r w:rsidR="00AD17E3">
        <w:rPr>
          <w:rFonts w:ascii="TimesNewRoman" w:hAnsi="TimesNewRoman" w:cs="TimesNewRoman"/>
          <w:sz w:val="24"/>
          <w:szCs w:val="24"/>
          <w:lang w:val="es-419"/>
        </w:rPr>
        <w:t>chantaje; extorsión; … agresión con arma; manipulación de testigos</w:t>
      </w:r>
      <w:r w:rsidR="00326CA6">
        <w:rPr>
          <w:rFonts w:ascii="TimesNewRoman" w:hAnsi="TimesNewRoman" w:cs="TimesNewRoman"/>
          <w:sz w:val="24"/>
          <w:szCs w:val="24"/>
          <w:lang w:val="es-419"/>
        </w:rPr>
        <w:t xml:space="preserve">; obstrucción de justicia; perjurio; o </w:t>
      </w:r>
      <w:r w:rsidR="00BB7536">
        <w:rPr>
          <w:rFonts w:ascii="TimesNewRoman" w:hAnsi="TimesNewRoman" w:cs="TimesNewRoman"/>
          <w:sz w:val="24"/>
          <w:szCs w:val="24"/>
          <w:lang w:val="es-419"/>
        </w:rPr>
        <w:t>el intento</w:t>
      </w:r>
      <w:r w:rsidR="005E5C73">
        <w:rPr>
          <w:rFonts w:ascii="TimesNewRoman" w:hAnsi="TimesNewRoman" w:cs="TimesNewRoman"/>
          <w:sz w:val="24"/>
          <w:szCs w:val="24"/>
          <w:lang w:val="es-419"/>
        </w:rPr>
        <w:t xml:space="preserve">, conspiración, o solicitud de cometer alguno de los crímenes mencionados </w:t>
      </w:r>
      <w:r w:rsidR="00AC56FC">
        <w:rPr>
          <w:rFonts w:ascii="TimesNewRoman" w:hAnsi="TimesNewRoman" w:cs="TimesNewRoman"/>
          <w:sz w:val="24"/>
          <w:szCs w:val="24"/>
          <w:lang w:val="es-419"/>
        </w:rPr>
        <w:t>previamente.</w:t>
      </w:r>
    </w:p>
    <w:p w14:paraId="116D2C51" w14:textId="2449CB90" w:rsidR="00AC56FC" w:rsidRDefault="00AC56FC" w:rsidP="00F873A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3E130644" w14:textId="78F6E927" w:rsidR="00AC56FC" w:rsidRDefault="00E73865" w:rsidP="008E39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  <w:r>
        <w:rPr>
          <w:rFonts w:ascii="TimesNewRoman" w:hAnsi="TimesNewRoman" w:cs="TimesNewRoman"/>
          <w:sz w:val="24"/>
          <w:szCs w:val="24"/>
          <w:lang w:val="es-419"/>
        </w:rPr>
        <w:t>Los</w:t>
      </w:r>
      <w:r w:rsidR="00AC56FC">
        <w:rPr>
          <w:rFonts w:ascii="TimesNewRoman" w:hAnsi="TimesNewRoman" w:cs="TimesNewRoman"/>
          <w:sz w:val="24"/>
          <w:szCs w:val="24"/>
          <w:lang w:val="es-419"/>
        </w:rPr>
        <w:t xml:space="preserve"> remedio</w:t>
      </w:r>
      <w:r>
        <w:rPr>
          <w:rFonts w:ascii="TimesNewRoman" w:hAnsi="TimesNewRoman" w:cs="TimesNewRoman"/>
          <w:sz w:val="24"/>
          <w:szCs w:val="24"/>
          <w:lang w:val="es-419"/>
        </w:rPr>
        <w:t>s</w:t>
      </w:r>
      <w:r w:rsidR="00AC56FC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CD36DB">
        <w:rPr>
          <w:rFonts w:ascii="TimesNewRoman" w:hAnsi="TimesNewRoman" w:cs="TimesNewRoman"/>
          <w:sz w:val="24"/>
          <w:szCs w:val="24"/>
          <w:lang w:val="es-419"/>
        </w:rPr>
        <w:t>provisto</w:t>
      </w:r>
      <w:r>
        <w:rPr>
          <w:rFonts w:ascii="TimesNewRoman" w:hAnsi="TimesNewRoman" w:cs="TimesNewRoman"/>
          <w:sz w:val="24"/>
          <w:szCs w:val="24"/>
          <w:lang w:val="es-419"/>
        </w:rPr>
        <w:t>s</w:t>
      </w:r>
      <w:r w:rsidR="00CD36DB">
        <w:rPr>
          <w:rFonts w:ascii="TimesNewRoman" w:hAnsi="TimesNewRoman" w:cs="TimesNewRoman"/>
          <w:sz w:val="24"/>
          <w:szCs w:val="24"/>
          <w:lang w:val="es-419"/>
        </w:rPr>
        <w:t xml:space="preserve"> por</w:t>
      </w:r>
      <w:r w:rsidR="00AC56FC">
        <w:rPr>
          <w:rFonts w:ascii="TimesNewRoman" w:hAnsi="TimesNewRoman" w:cs="TimesNewRoman"/>
          <w:sz w:val="24"/>
          <w:szCs w:val="24"/>
          <w:lang w:val="es-419"/>
        </w:rPr>
        <w:t xml:space="preserve"> la Visa U</w:t>
      </w:r>
      <w:r w:rsidR="00FB4FAE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>
        <w:rPr>
          <w:rFonts w:ascii="TimesNewRoman" w:hAnsi="TimesNewRoman" w:cs="TimesNewRoman"/>
          <w:sz w:val="24"/>
          <w:szCs w:val="24"/>
          <w:lang w:val="es-419"/>
        </w:rPr>
        <w:t>son</w:t>
      </w:r>
      <w:r w:rsidR="00FB4FAE">
        <w:rPr>
          <w:rFonts w:ascii="TimesNewRoman" w:hAnsi="TimesNewRoman" w:cs="TimesNewRoman"/>
          <w:sz w:val="24"/>
          <w:szCs w:val="24"/>
          <w:lang w:val="es-419"/>
        </w:rPr>
        <w:t xml:space="preserve"> sustancialmente similar</w:t>
      </w:r>
      <w:r>
        <w:rPr>
          <w:rFonts w:ascii="TimesNewRoman" w:hAnsi="TimesNewRoman" w:cs="TimesNewRoman"/>
          <w:sz w:val="24"/>
          <w:szCs w:val="24"/>
          <w:lang w:val="es-419"/>
        </w:rPr>
        <w:t>es</w:t>
      </w:r>
      <w:r w:rsidR="00FB4FAE">
        <w:rPr>
          <w:rFonts w:ascii="TimesNewRoman" w:hAnsi="TimesNewRoman" w:cs="TimesNewRoman"/>
          <w:sz w:val="24"/>
          <w:szCs w:val="24"/>
          <w:lang w:val="es-419"/>
        </w:rPr>
        <w:t xml:space="preserve"> a</w:t>
      </w:r>
      <w:r w:rsidR="00D56C1C">
        <w:rPr>
          <w:rFonts w:ascii="TimesNewRoman" w:hAnsi="TimesNewRoman" w:cs="TimesNewRoman"/>
          <w:sz w:val="24"/>
          <w:szCs w:val="24"/>
          <w:lang w:val="es-419"/>
        </w:rPr>
        <w:t xml:space="preserve"> los que están disponibles con la Visa T</w:t>
      </w:r>
      <w:r w:rsidR="006719A4">
        <w:rPr>
          <w:rFonts w:ascii="TimesNewRoman" w:hAnsi="TimesNewRoman" w:cs="TimesNewRoman"/>
          <w:sz w:val="24"/>
          <w:szCs w:val="24"/>
          <w:lang w:val="es-419"/>
        </w:rPr>
        <w:t xml:space="preserve">: un término de normalmente tres o cuatro años (USCIS puede extender el término </w:t>
      </w:r>
      <w:r w:rsidR="00CB3B8E">
        <w:rPr>
          <w:rFonts w:ascii="TimesNewRoman" w:hAnsi="TimesNewRoman" w:cs="TimesNewRoman"/>
          <w:sz w:val="24"/>
          <w:szCs w:val="24"/>
          <w:lang w:val="es-419"/>
        </w:rPr>
        <w:t>más allá de cuatro años agregados</w:t>
      </w:r>
      <w:r w:rsidR="00845FA4">
        <w:rPr>
          <w:rFonts w:ascii="TimesNewRoman" w:hAnsi="TimesNewRoman" w:cs="TimesNewRoman"/>
          <w:sz w:val="24"/>
          <w:szCs w:val="24"/>
          <w:lang w:val="es-419"/>
        </w:rPr>
        <w:t xml:space="preserve">), la </w:t>
      </w:r>
      <w:r w:rsidR="0079666A">
        <w:rPr>
          <w:rFonts w:ascii="TimesNewRoman" w:hAnsi="TimesNewRoman" w:cs="TimesNewRoman"/>
          <w:sz w:val="24"/>
          <w:szCs w:val="24"/>
          <w:lang w:val="es-419"/>
        </w:rPr>
        <w:t>autorización</w:t>
      </w:r>
      <w:r w:rsidR="00845FA4">
        <w:rPr>
          <w:rFonts w:ascii="TimesNewRoman" w:hAnsi="TimesNewRoman" w:cs="TimesNewRoman"/>
          <w:sz w:val="24"/>
          <w:szCs w:val="24"/>
          <w:lang w:val="es-419"/>
        </w:rPr>
        <w:t xml:space="preserve"> de trabajo, visas para familiares, y un camino </w:t>
      </w:r>
      <w:r w:rsidR="008E3715">
        <w:rPr>
          <w:rFonts w:ascii="TimesNewRoman" w:hAnsi="TimesNewRoman" w:cs="TimesNewRoman"/>
          <w:sz w:val="24"/>
          <w:szCs w:val="24"/>
          <w:lang w:val="es-419"/>
        </w:rPr>
        <w:t xml:space="preserve">para convertirse en un </w:t>
      </w:r>
      <w:r w:rsidR="00845FA4">
        <w:rPr>
          <w:rFonts w:ascii="TimesNewRoman" w:hAnsi="TimesNewRoman" w:cs="TimesNewRoman"/>
          <w:sz w:val="24"/>
          <w:szCs w:val="24"/>
          <w:lang w:val="es-419"/>
        </w:rPr>
        <w:t>residen</w:t>
      </w:r>
      <w:r w:rsidR="0079666A">
        <w:rPr>
          <w:rFonts w:ascii="TimesNewRoman" w:hAnsi="TimesNewRoman" w:cs="TimesNewRoman"/>
          <w:sz w:val="24"/>
          <w:szCs w:val="24"/>
          <w:lang w:val="es-419"/>
        </w:rPr>
        <w:t>te</w:t>
      </w:r>
      <w:r w:rsidR="00845FA4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Pr="008E392F">
        <w:rPr>
          <w:rFonts w:ascii="TimesNewRoman" w:hAnsi="TimesNewRoman" w:cs="TimesNewRoman"/>
          <w:sz w:val="24"/>
          <w:szCs w:val="24"/>
          <w:lang w:val="es-419"/>
        </w:rPr>
        <w:t>permanente</w:t>
      </w:r>
      <w:r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79666A">
        <w:rPr>
          <w:rFonts w:ascii="TimesNewRoman" w:hAnsi="TimesNewRoman" w:cs="TimesNewRoman"/>
          <w:sz w:val="24"/>
          <w:szCs w:val="24"/>
          <w:lang w:val="es-419"/>
        </w:rPr>
        <w:t>legal</w:t>
      </w:r>
      <w:r w:rsidR="00845FA4" w:rsidRPr="008E392F">
        <w:rPr>
          <w:rFonts w:ascii="TimesNewRoman" w:hAnsi="TimesNewRoman" w:cs="TimesNewRoman"/>
          <w:sz w:val="24"/>
          <w:szCs w:val="24"/>
          <w:lang w:val="es-419"/>
        </w:rPr>
        <w:t>.</w:t>
      </w:r>
      <w:r w:rsidR="008E392F" w:rsidRPr="008E392F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E392F" w:rsidRPr="008E392F">
        <w:rPr>
          <w:rFonts w:ascii="TimesNewRoman" w:hAnsi="TimesNewRoman" w:cs="TimesNewRoman"/>
          <w:sz w:val="24"/>
          <w:szCs w:val="24"/>
          <w:lang w:val="es-419"/>
        </w:rPr>
        <w:t>8 C.F.R. § 214.14(g), (c)(6), (f), (g)(2),</w:t>
      </w:r>
      <w:r w:rsidR="0022585D">
        <w:rPr>
          <w:rFonts w:ascii="TimesNewRoman" w:hAnsi="TimesNewRoman" w:cs="TimesNewRoman"/>
          <w:sz w:val="24"/>
          <w:szCs w:val="24"/>
          <w:lang w:val="es-419"/>
        </w:rPr>
        <w:t xml:space="preserve"> </w:t>
      </w:r>
      <w:r w:rsidR="008E392F" w:rsidRPr="008E392F">
        <w:rPr>
          <w:rFonts w:ascii="TimesNewRoman" w:hAnsi="TimesNewRoman" w:cs="TimesNewRoman"/>
          <w:sz w:val="24"/>
          <w:szCs w:val="24"/>
          <w:lang w:val="es-419"/>
        </w:rPr>
        <w:t>respectivamente.</w:t>
      </w:r>
    </w:p>
    <w:p w14:paraId="6C0205CA" w14:textId="24A50521" w:rsidR="0022585D" w:rsidRDefault="0022585D" w:rsidP="008E392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s-419"/>
        </w:rPr>
      </w:pPr>
    </w:p>
    <w:p w14:paraId="69C28872" w14:textId="711B810E" w:rsidR="0022585D" w:rsidRPr="003A1BDC" w:rsidRDefault="0022585D" w:rsidP="00B31C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Abuso de</w:t>
      </w:r>
      <w:r w:rsidR="00B31C60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l</w:t>
      </w:r>
      <w:r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Proceso: Represalias </w:t>
      </w:r>
      <w:r w:rsidR="00560B85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que </w:t>
      </w:r>
      <w:r w:rsidR="0094553A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U</w:t>
      </w:r>
      <w:r w:rsidR="00560B85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tilizan el </w:t>
      </w:r>
      <w:r w:rsidR="0094553A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E</w:t>
      </w:r>
      <w:r w:rsidR="00560B85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status </w:t>
      </w:r>
      <w:r w:rsidR="0094553A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="00560B85" w:rsidRPr="003A1BDC">
        <w:rPr>
          <w:rFonts w:ascii="Times New Roman" w:hAnsi="Times New Roman" w:cs="Times New Roman"/>
          <w:b/>
          <w:bCs/>
          <w:sz w:val="24"/>
          <w:szCs w:val="24"/>
          <w:lang w:val="es-419"/>
        </w:rPr>
        <w:t>igratorio</w:t>
      </w:r>
    </w:p>
    <w:p w14:paraId="068AAEBE" w14:textId="76F8F9A3" w:rsidR="00211993" w:rsidRDefault="00211993" w:rsidP="0021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val="es-419"/>
        </w:rPr>
      </w:pPr>
    </w:p>
    <w:p w14:paraId="66AC4BE3" w14:textId="3C8D5D04" w:rsidR="008D2379" w:rsidRDefault="00211993" w:rsidP="0021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C76C23">
        <w:rPr>
          <w:rFonts w:ascii="Times New Roman" w:hAnsi="Times New Roman" w:cs="Times New Roman"/>
          <w:sz w:val="24"/>
          <w:szCs w:val="24"/>
          <w:lang w:val="es-419"/>
        </w:rPr>
        <w:t>Sin importar si una Visa T o U</w:t>
      </w:r>
      <w:r w:rsidR="00B22109" w:rsidRPr="00C76C23">
        <w:rPr>
          <w:rFonts w:ascii="Times New Roman" w:hAnsi="Times New Roman" w:cs="Times New Roman"/>
          <w:sz w:val="24"/>
          <w:szCs w:val="24"/>
          <w:lang w:val="es-419"/>
        </w:rPr>
        <w:t xml:space="preserve"> esté disponible o no para un</w:t>
      </w:r>
      <w:r w:rsidR="00812BED">
        <w:rPr>
          <w:rFonts w:ascii="Times New Roman" w:hAnsi="Times New Roman" w:cs="Times New Roman"/>
          <w:sz w:val="24"/>
          <w:szCs w:val="24"/>
          <w:lang w:val="es-419"/>
        </w:rPr>
        <w:t>a persona involucrada</w:t>
      </w:r>
      <w:r w:rsidR="00B22109" w:rsidRPr="00C76C23">
        <w:rPr>
          <w:rFonts w:ascii="Times New Roman" w:hAnsi="Times New Roman" w:cs="Times New Roman"/>
          <w:sz w:val="24"/>
          <w:szCs w:val="24"/>
          <w:lang w:val="es-419"/>
        </w:rPr>
        <w:t xml:space="preserve"> en un procedimiento de la Junta, la</w:t>
      </w:r>
      <w:r w:rsidR="00812BED">
        <w:rPr>
          <w:rFonts w:ascii="Times New Roman" w:hAnsi="Times New Roman" w:cs="Times New Roman"/>
          <w:sz w:val="24"/>
          <w:szCs w:val="24"/>
          <w:lang w:val="es-419"/>
        </w:rPr>
        <w:t xml:space="preserve">s </w:t>
      </w:r>
      <w:r w:rsidR="00AF1A07">
        <w:rPr>
          <w:rFonts w:ascii="Times New Roman" w:hAnsi="Times New Roman" w:cs="Times New Roman"/>
          <w:sz w:val="24"/>
          <w:szCs w:val="24"/>
          <w:lang w:val="es-419"/>
        </w:rPr>
        <w:t>Regiones deben comunicarse con la División de Gestión de Operaciones</w:t>
      </w:r>
      <w:r w:rsidR="00675115">
        <w:rPr>
          <w:rFonts w:ascii="Times New Roman" w:hAnsi="Times New Roman" w:cs="Times New Roman"/>
          <w:sz w:val="24"/>
          <w:szCs w:val="24"/>
          <w:lang w:val="es-419"/>
        </w:rPr>
        <w:t xml:space="preserve"> en los casos en donde un empleador </w:t>
      </w:r>
      <w:r w:rsidR="00110E0C">
        <w:rPr>
          <w:rFonts w:ascii="Times New Roman" w:hAnsi="Times New Roman" w:cs="Times New Roman"/>
          <w:sz w:val="24"/>
          <w:szCs w:val="24"/>
          <w:lang w:val="es-419"/>
        </w:rPr>
        <w:t>se esté</w:t>
      </w:r>
      <w:r w:rsidR="00675115">
        <w:rPr>
          <w:rFonts w:ascii="Times New Roman" w:hAnsi="Times New Roman" w:cs="Times New Roman"/>
          <w:sz w:val="24"/>
          <w:szCs w:val="24"/>
          <w:lang w:val="es-419"/>
        </w:rPr>
        <w:t xml:space="preserve"> a</w:t>
      </w:r>
      <w:r w:rsidR="00110E0C">
        <w:rPr>
          <w:rFonts w:ascii="Times New Roman" w:hAnsi="Times New Roman" w:cs="Times New Roman"/>
          <w:sz w:val="24"/>
          <w:szCs w:val="24"/>
          <w:lang w:val="es-419"/>
        </w:rPr>
        <w:t xml:space="preserve">provechando de </w:t>
      </w:r>
      <w:r w:rsidR="00675115">
        <w:rPr>
          <w:rFonts w:ascii="Times New Roman" w:hAnsi="Times New Roman" w:cs="Times New Roman"/>
          <w:sz w:val="24"/>
          <w:szCs w:val="24"/>
          <w:lang w:val="es-419"/>
        </w:rPr>
        <w:t xml:space="preserve">los problemas con el estatus migratorio </w:t>
      </w:r>
      <w:r w:rsidR="00DF52A2">
        <w:rPr>
          <w:rFonts w:ascii="Times New Roman" w:hAnsi="Times New Roman" w:cs="Times New Roman"/>
          <w:sz w:val="24"/>
          <w:szCs w:val="24"/>
          <w:lang w:val="es-419"/>
        </w:rPr>
        <w:t xml:space="preserve">en un intento de abusar el proceso de la NLRB </w:t>
      </w:r>
      <w:r w:rsidR="002C36C0">
        <w:rPr>
          <w:rFonts w:ascii="Times New Roman" w:hAnsi="Times New Roman" w:cs="Times New Roman"/>
          <w:sz w:val="24"/>
          <w:szCs w:val="24"/>
          <w:lang w:val="es-419"/>
        </w:rPr>
        <w:t xml:space="preserve">y frustrar </w:t>
      </w:r>
      <w:r w:rsidR="00DF52A2">
        <w:rPr>
          <w:rFonts w:ascii="Times New Roman" w:hAnsi="Times New Roman" w:cs="Times New Roman"/>
          <w:sz w:val="24"/>
          <w:szCs w:val="24"/>
          <w:lang w:val="es-419"/>
        </w:rPr>
        <w:t>la</w:t>
      </w:r>
      <w:r w:rsidR="006B0096">
        <w:rPr>
          <w:rFonts w:ascii="Times New Roman" w:hAnsi="Times New Roman" w:cs="Times New Roman"/>
          <w:sz w:val="24"/>
          <w:szCs w:val="24"/>
          <w:lang w:val="es-419"/>
        </w:rPr>
        <w:t xml:space="preserve"> aplicación efectiva</w:t>
      </w:r>
      <w:r w:rsidR="00866A86">
        <w:rPr>
          <w:rFonts w:ascii="Times New Roman" w:hAnsi="Times New Roman" w:cs="Times New Roman"/>
          <w:sz w:val="24"/>
          <w:szCs w:val="24"/>
          <w:lang w:val="es-419"/>
        </w:rPr>
        <w:t xml:space="preserve"> de la ley. Ejemplos de este tipo de conducta incluyen llamar o amenazar con llamar a ICE como represalia por actividades concertadas protegidas</w:t>
      </w:r>
      <w:r w:rsidR="006E121E">
        <w:rPr>
          <w:rFonts w:ascii="Times New Roman" w:hAnsi="Times New Roman" w:cs="Times New Roman"/>
          <w:sz w:val="24"/>
          <w:szCs w:val="24"/>
          <w:lang w:val="es-419"/>
        </w:rPr>
        <w:t>, señala</w:t>
      </w:r>
      <w:r w:rsidR="00AD48D5">
        <w:rPr>
          <w:rFonts w:ascii="Times New Roman" w:hAnsi="Times New Roman" w:cs="Times New Roman"/>
          <w:sz w:val="24"/>
          <w:szCs w:val="24"/>
          <w:lang w:val="es-419"/>
        </w:rPr>
        <w:t>r</w:t>
      </w:r>
      <w:r w:rsidR="006E121E">
        <w:rPr>
          <w:rFonts w:ascii="Times New Roman" w:hAnsi="Times New Roman" w:cs="Times New Roman"/>
          <w:sz w:val="24"/>
          <w:szCs w:val="24"/>
          <w:lang w:val="es-419"/>
        </w:rPr>
        <w:t xml:space="preserve"> el estatus migratorio como un pretexto para un despido ilegal</w:t>
      </w:r>
      <w:r w:rsidR="00A05235">
        <w:rPr>
          <w:rFonts w:ascii="Times New Roman" w:hAnsi="Times New Roman" w:cs="Times New Roman"/>
          <w:sz w:val="24"/>
          <w:szCs w:val="24"/>
          <w:lang w:val="es-419"/>
        </w:rPr>
        <w:t>, y aludir al estatus migratorio</w:t>
      </w:r>
      <w:r w:rsidR="00676030">
        <w:rPr>
          <w:rFonts w:ascii="Times New Roman" w:hAnsi="Times New Roman" w:cs="Times New Roman"/>
          <w:sz w:val="24"/>
          <w:szCs w:val="24"/>
          <w:lang w:val="es-419"/>
        </w:rPr>
        <w:t xml:space="preserve"> de manera amenazante o </w:t>
      </w:r>
      <w:r w:rsidR="00CB2769" w:rsidRPr="00DF0A56">
        <w:rPr>
          <w:rFonts w:ascii="Times New Roman" w:hAnsi="Times New Roman" w:cs="Times New Roman"/>
          <w:sz w:val="24"/>
          <w:szCs w:val="24"/>
          <w:lang w:val="es-419"/>
        </w:rPr>
        <w:t>insinuante</w:t>
      </w:r>
      <w:r w:rsidR="00676030">
        <w:rPr>
          <w:rFonts w:ascii="Times New Roman" w:hAnsi="Times New Roman" w:cs="Times New Roman"/>
          <w:sz w:val="24"/>
          <w:szCs w:val="24"/>
          <w:lang w:val="es-419"/>
        </w:rPr>
        <w:t xml:space="preserve"> durante los </w:t>
      </w:r>
      <w:r w:rsidR="00AD5D20">
        <w:rPr>
          <w:rFonts w:ascii="Times New Roman" w:hAnsi="Times New Roman" w:cs="Times New Roman"/>
          <w:sz w:val="24"/>
          <w:szCs w:val="24"/>
          <w:lang w:val="es-419"/>
        </w:rPr>
        <w:t>procedimientos</w:t>
      </w:r>
      <w:r w:rsidR="00676030">
        <w:rPr>
          <w:rFonts w:ascii="Times New Roman" w:hAnsi="Times New Roman" w:cs="Times New Roman"/>
          <w:sz w:val="24"/>
          <w:szCs w:val="24"/>
          <w:lang w:val="es-419"/>
        </w:rPr>
        <w:t xml:space="preserve"> de representación o ULP</w:t>
      </w:r>
      <w:r w:rsidR="003D0319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3D0319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7"/>
      </w:r>
    </w:p>
    <w:p w14:paraId="2B4E385F" w14:textId="72D56B47" w:rsidR="008D2379" w:rsidRDefault="008D2379" w:rsidP="0021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08180AD" w14:textId="16A9C928" w:rsidR="008D2379" w:rsidRDefault="008D2379" w:rsidP="002119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053F832A" w14:textId="77777777" w:rsidR="001B7C20" w:rsidRDefault="008C1BFA" w:rsidP="00055FF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Conocimiento o Igno</w:t>
      </w:r>
      <w:r w:rsidR="00A35743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rancia Deliberada </w:t>
      </w:r>
      <w:r w:rsidR="00CF59C7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por parte </w:t>
      </w:r>
      <w:r w:rsidR="007C4A32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>del</w:t>
      </w:r>
      <w:r w:rsidR="00CD2641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Empleador </w:t>
      </w:r>
      <w:r w:rsidR="00E909FD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>sobre el</w:t>
      </w:r>
      <w:r w:rsidR="00CD2641" w:rsidRPr="00EE6ABF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Estatus </w:t>
      </w:r>
    </w:p>
    <w:p w14:paraId="0A96D25C" w14:textId="19F91FA4" w:rsidR="00055FF5" w:rsidRPr="001B7C20" w:rsidRDefault="00CD2641" w:rsidP="001B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B7C2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Migratorio de </w:t>
      </w:r>
      <w:r w:rsidR="007C4A32" w:rsidRPr="001B7C20">
        <w:rPr>
          <w:rFonts w:ascii="Times New Roman" w:hAnsi="Times New Roman" w:cs="Times New Roman"/>
          <w:b/>
          <w:bCs/>
          <w:sz w:val="24"/>
          <w:szCs w:val="24"/>
          <w:lang w:val="es-419"/>
        </w:rPr>
        <w:t>los Individuos</w:t>
      </w:r>
    </w:p>
    <w:p w14:paraId="3F3672A2" w14:textId="58EE80F8" w:rsidR="005F1AB9" w:rsidRDefault="005F1AB9" w:rsidP="008179A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s-419"/>
        </w:rPr>
      </w:pPr>
    </w:p>
    <w:p w14:paraId="592182A7" w14:textId="7836378A" w:rsidR="005F1AB9" w:rsidRDefault="005F1AB9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Las Regiones también deben contactar a la División de </w:t>
      </w:r>
      <w:r w:rsidR="00C11137">
        <w:rPr>
          <w:rFonts w:ascii="Times New Roman" w:hAnsi="Times New Roman" w:cs="Times New Roman"/>
          <w:sz w:val="24"/>
          <w:szCs w:val="24"/>
          <w:lang w:val="es-419"/>
        </w:rPr>
        <w:t>Gestión de Operaciones en casos cuando un empleador demandando</w:t>
      </w:r>
      <w:r w:rsidR="00E43B34">
        <w:rPr>
          <w:rFonts w:ascii="Times New Roman" w:hAnsi="Times New Roman" w:cs="Times New Roman"/>
          <w:sz w:val="24"/>
          <w:szCs w:val="24"/>
          <w:lang w:val="es-419"/>
        </w:rPr>
        <w:t xml:space="preserve"> comete una ULP en contra de dicho empleado</w:t>
      </w:r>
      <w:r w:rsidR="006E738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8537D">
        <w:rPr>
          <w:rFonts w:ascii="Times New Roman" w:hAnsi="Times New Roman" w:cs="Times New Roman"/>
          <w:sz w:val="24"/>
          <w:szCs w:val="24"/>
          <w:lang w:val="es-419"/>
        </w:rPr>
        <w:t xml:space="preserve">a sabiendas </w:t>
      </w:r>
      <w:r w:rsidR="00610EA1">
        <w:rPr>
          <w:rFonts w:ascii="Times New Roman" w:hAnsi="Times New Roman" w:cs="Times New Roman"/>
          <w:sz w:val="24"/>
          <w:szCs w:val="24"/>
          <w:lang w:val="es-419"/>
        </w:rPr>
        <w:t>o con ignorancia deliberada</w:t>
      </w:r>
      <w:r w:rsidR="00BD1C3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4C5B02">
        <w:rPr>
          <w:rFonts w:ascii="Times New Roman" w:hAnsi="Times New Roman" w:cs="Times New Roman"/>
          <w:sz w:val="24"/>
          <w:szCs w:val="24"/>
          <w:lang w:val="es-419"/>
        </w:rPr>
        <w:t>de</w:t>
      </w:r>
      <w:r w:rsidR="00BD1C3A">
        <w:rPr>
          <w:rFonts w:ascii="Times New Roman" w:hAnsi="Times New Roman" w:cs="Times New Roman"/>
          <w:sz w:val="24"/>
          <w:szCs w:val="24"/>
          <w:lang w:val="es-419"/>
        </w:rPr>
        <w:t xml:space="preserve"> la falta de autorización de trabajo </w:t>
      </w:r>
      <w:r w:rsidR="005C262F">
        <w:rPr>
          <w:rFonts w:ascii="Times New Roman" w:hAnsi="Times New Roman" w:cs="Times New Roman"/>
          <w:sz w:val="24"/>
          <w:szCs w:val="24"/>
          <w:lang w:val="es-419"/>
        </w:rPr>
        <w:t xml:space="preserve">por motivos de inmigración </w:t>
      </w:r>
      <w:r w:rsidR="00BD1C3A">
        <w:rPr>
          <w:rFonts w:ascii="Times New Roman" w:hAnsi="Times New Roman" w:cs="Times New Roman"/>
          <w:sz w:val="24"/>
          <w:szCs w:val="24"/>
          <w:lang w:val="es-419"/>
        </w:rPr>
        <w:t xml:space="preserve">de </w:t>
      </w:r>
      <w:r w:rsidR="004C5B02">
        <w:rPr>
          <w:rFonts w:ascii="Times New Roman" w:hAnsi="Times New Roman" w:cs="Times New Roman"/>
          <w:sz w:val="24"/>
          <w:szCs w:val="24"/>
          <w:lang w:val="es-419"/>
        </w:rPr>
        <w:t>un</w:t>
      </w:r>
      <w:r w:rsidR="00BD1C3A">
        <w:rPr>
          <w:rFonts w:ascii="Times New Roman" w:hAnsi="Times New Roman" w:cs="Times New Roman"/>
          <w:sz w:val="24"/>
          <w:szCs w:val="24"/>
          <w:lang w:val="es-419"/>
        </w:rPr>
        <w:t xml:space="preserve"> empleado</w:t>
      </w:r>
      <w:r w:rsidR="004C5B02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880F09">
        <w:rPr>
          <w:rFonts w:ascii="Times New Roman" w:hAnsi="Times New Roman" w:cs="Times New Roman"/>
          <w:sz w:val="24"/>
          <w:szCs w:val="24"/>
          <w:lang w:val="es-419"/>
        </w:rPr>
        <w:t xml:space="preserve"> Tales empleadores </w:t>
      </w:r>
      <w:r w:rsidR="00BA6B4D">
        <w:rPr>
          <w:rFonts w:ascii="Times New Roman" w:hAnsi="Times New Roman" w:cs="Times New Roman"/>
          <w:sz w:val="24"/>
          <w:szCs w:val="24"/>
          <w:lang w:val="es-419"/>
        </w:rPr>
        <w:t xml:space="preserve">representan una amenaza significativa para la </w:t>
      </w:r>
      <w:r w:rsidR="0008063D">
        <w:rPr>
          <w:rFonts w:ascii="Times New Roman" w:hAnsi="Times New Roman" w:cs="Times New Roman"/>
          <w:sz w:val="24"/>
          <w:szCs w:val="24"/>
          <w:lang w:val="es-419"/>
        </w:rPr>
        <w:t xml:space="preserve">ejecución </w:t>
      </w:r>
      <w:r w:rsidR="00BA6B4D">
        <w:rPr>
          <w:rFonts w:ascii="Times New Roman" w:hAnsi="Times New Roman" w:cs="Times New Roman"/>
          <w:sz w:val="24"/>
          <w:szCs w:val="24"/>
          <w:lang w:val="es-419"/>
        </w:rPr>
        <w:t>de la NLRA</w:t>
      </w:r>
      <w:r w:rsidR="0051442A">
        <w:rPr>
          <w:rFonts w:ascii="Times New Roman" w:hAnsi="Times New Roman" w:cs="Times New Roman"/>
          <w:sz w:val="24"/>
          <w:szCs w:val="24"/>
          <w:lang w:val="es-419"/>
        </w:rPr>
        <w:t xml:space="preserve"> porque ellos deliberadamente se aprovechan de la falta de estatus de un empleado. En la mayoría de dichos casos, los empleados </w:t>
      </w:r>
      <w:r w:rsidR="000D053C">
        <w:rPr>
          <w:rFonts w:ascii="Times New Roman" w:hAnsi="Times New Roman" w:cs="Times New Roman"/>
          <w:sz w:val="24"/>
          <w:szCs w:val="24"/>
          <w:lang w:val="es-419"/>
        </w:rPr>
        <w:t>saben</w:t>
      </w:r>
      <w:r w:rsidR="00873F88">
        <w:rPr>
          <w:rFonts w:ascii="Times New Roman" w:hAnsi="Times New Roman" w:cs="Times New Roman"/>
          <w:sz w:val="24"/>
          <w:szCs w:val="24"/>
          <w:lang w:val="es-419"/>
        </w:rPr>
        <w:t xml:space="preserve"> o sospechan que el </w:t>
      </w:r>
      <w:r w:rsidR="0086284B">
        <w:rPr>
          <w:rFonts w:ascii="Times New Roman" w:hAnsi="Times New Roman" w:cs="Times New Roman"/>
          <w:sz w:val="24"/>
          <w:szCs w:val="24"/>
          <w:lang w:val="es-419"/>
        </w:rPr>
        <w:t>empleador</w:t>
      </w:r>
      <w:r w:rsidR="00873F88">
        <w:rPr>
          <w:rFonts w:ascii="Times New Roman" w:hAnsi="Times New Roman" w:cs="Times New Roman"/>
          <w:sz w:val="24"/>
          <w:szCs w:val="24"/>
          <w:lang w:val="es-419"/>
        </w:rPr>
        <w:t xml:space="preserve"> sabe de su estatus </w:t>
      </w:r>
      <w:r w:rsidR="0086284B">
        <w:rPr>
          <w:rFonts w:ascii="Times New Roman" w:hAnsi="Times New Roman" w:cs="Times New Roman"/>
          <w:sz w:val="24"/>
          <w:szCs w:val="24"/>
          <w:lang w:val="es-419"/>
        </w:rPr>
        <w:t>migratorio</w:t>
      </w:r>
      <w:r w:rsidR="00873F88">
        <w:rPr>
          <w:rFonts w:ascii="Times New Roman" w:hAnsi="Times New Roman" w:cs="Times New Roman"/>
          <w:sz w:val="24"/>
          <w:szCs w:val="24"/>
          <w:lang w:val="es-419"/>
        </w:rPr>
        <w:t xml:space="preserve">, y por ende </w:t>
      </w:r>
      <w:r w:rsidR="00C91272">
        <w:rPr>
          <w:rFonts w:ascii="Times New Roman" w:hAnsi="Times New Roman" w:cs="Times New Roman"/>
          <w:sz w:val="24"/>
          <w:szCs w:val="24"/>
          <w:lang w:val="es-419"/>
        </w:rPr>
        <w:t xml:space="preserve">se ven disuadidos de ejercer sus derechos legales incluso cuando no se hacen amenazas de inmigración </w:t>
      </w:r>
      <w:r w:rsidR="00815DC7">
        <w:rPr>
          <w:rFonts w:ascii="Times New Roman" w:hAnsi="Times New Roman" w:cs="Times New Roman"/>
          <w:sz w:val="24"/>
          <w:szCs w:val="24"/>
          <w:lang w:val="es-419"/>
        </w:rPr>
        <w:t>manifiestas.</w:t>
      </w:r>
    </w:p>
    <w:p w14:paraId="42118033" w14:textId="346FEEC8" w:rsidR="00852862" w:rsidRDefault="00852862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452848B8" w14:textId="67B5DD1A" w:rsidR="00852862" w:rsidRDefault="00852862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El tipo de </w:t>
      </w:r>
      <w:r w:rsidR="00EF5F8A">
        <w:rPr>
          <w:rFonts w:ascii="Times New Roman" w:hAnsi="Times New Roman" w:cs="Times New Roman"/>
          <w:sz w:val="24"/>
          <w:szCs w:val="24"/>
          <w:lang w:val="es-419"/>
        </w:rPr>
        <w:t xml:space="preserve">evidencia que demuestra que un empleador </w:t>
      </w:r>
      <w:r w:rsidR="00EF65D4">
        <w:rPr>
          <w:rFonts w:ascii="Times New Roman" w:hAnsi="Times New Roman" w:cs="Times New Roman"/>
          <w:sz w:val="24"/>
          <w:szCs w:val="24"/>
          <w:lang w:val="es-419"/>
        </w:rPr>
        <w:t xml:space="preserve">sabía </w:t>
      </w:r>
      <w:r w:rsidR="00EF5F8A">
        <w:rPr>
          <w:rFonts w:ascii="Times New Roman" w:hAnsi="Times New Roman" w:cs="Times New Roman"/>
          <w:sz w:val="24"/>
          <w:szCs w:val="24"/>
          <w:lang w:val="es-419"/>
        </w:rPr>
        <w:t xml:space="preserve">o </w:t>
      </w:r>
      <w:r w:rsidR="004F5CEB">
        <w:rPr>
          <w:rFonts w:ascii="Times New Roman" w:hAnsi="Times New Roman" w:cs="Times New Roman"/>
          <w:sz w:val="24"/>
          <w:szCs w:val="24"/>
          <w:lang w:val="es-419"/>
        </w:rPr>
        <w:t>ignoraba</w:t>
      </w:r>
      <w:r w:rsidR="00EF5F8A">
        <w:rPr>
          <w:rFonts w:ascii="Times New Roman" w:hAnsi="Times New Roman" w:cs="Times New Roman"/>
          <w:sz w:val="24"/>
          <w:szCs w:val="24"/>
          <w:lang w:val="es-419"/>
        </w:rPr>
        <w:t xml:space="preserve"> deliberadamente </w:t>
      </w:r>
      <w:r w:rsidR="00EA2A62">
        <w:rPr>
          <w:rFonts w:ascii="Times New Roman" w:hAnsi="Times New Roman" w:cs="Times New Roman"/>
          <w:sz w:val="24"/>
          <w:szCs w:val="24"/>
          <w:lang w:val="es-419"/>
        </w:rPr>
        <w:t>e</w:t>
      </w:r>
      <w:r w:rsidR="00EF5F8A">
        <w:rPr>
          <w:rFonts w:ascii="Times New Roman" w:hAnsi="Times New Roman" w:cs="Times New Roman"/>
          <w:sz w:val="24"/>
          <w:szCs w:val="24"/>
          <w:lang w:val="es-419"/>
        </w:rPr>
        <w:t xml:space="preserve">l estatus </w:t>
      </w:r>
      <w:r w:rsidR="00133177">
        <w:rPr>
          <w:rFonts w:ascii="Times New Roman" w:hAnsi="Times New Roman" w:cs="Times New Roman"/>
          <w:sz w:val="24"/>
          <w:szCs w:val="24"/>
          <w:lang w:val="es-419"/>
        </w:rPr>
        <w:t>del trabajador incluye: no pedir documentos I-9</w:t>
      </w:r>
      <w:r w:rsidR="00BE3C1E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BE3C1E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8"/>
      </w:r>
      <w:r w:rsidR="00394FA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522ADA" w:rsidRPr="00662FC1">
        <w:rPr>
          <w:rFonts w:ascii="Times New Roman" w:hAnsi="Times New Roman" w:cs="Times New Roman"/>
          <w:sz w:val="24"/>
          <w:szCs w:val="24"/>
          <w:lang w:val="es-419"/>
        </w:rPr>
        <w:t>complicidad</w:t>
      </w:r>
      <w:r w:rsidR="00394FAE">
        <w:rPr>
          <w:rFonts w:ascii="Times New Roman" w:hAnsi="Times New Roman" w:cs="Times New Roman"/>
          <w:sz w:val="24"/>
          <w:szCs w:val="24"/>
          <w:lang w:val="es-419"/>
        </w:rPr>
        <w:t xml:space="preserve"> al aceptar </w:t>
      </w:r>
      <w:r w:rsidR="00522ADA">
        <w:rPr>
          <w:rFonts w:ascii="Times New Roman" w:hAnsi="Times New Roman" w:cs="Times New Roman"/>
          <w:sz w:val="24"/>
          <w:szCs w:val="24"/>
          <w:lang w:val="es-419"/>
        </w:rPr>
        <w:t>documentos I-9 fraudulentos</w:t>
      </w:r>
      <w:r w:rsidR="00A776E5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="00462DC9">
        <w:rPr>
          <w:rFonts w:ascii="Times New Roman" w:hAnsi="Times New Roman" w:cs="Times New Roman"/>
          <w:sz w:val="24"/>
          <w:szCs w:val="24"/>
          <w:lang w:val="es-419"/>
        </w:rPr>
        <w:t xml:space="preserve"> y acuerdos de pago irregulares.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E39AF">
        <w:rPr>
          <w:rFonts w:ascii="Times New Roman" w:hAnsi="Times New Roman" w:cs="Times New Roman"/>
          <w:sz w:val="24"/>
          <w:szCs w:val="24"/>
          <w:lang w:val="es-419"/>
        </w:rPr>
        <w:t>Las a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menazas de tomar </w:t>
      </w:r>
      <w:r w:rsidR="00DB3789">
        <w:rPr>
          <w:rFonts w:ascii="Times New Roman" w:hAnsi="Times New Roman" w:cs="Times New Roman"/>
          <w:sz w:val="24"/>
          <w:szCs w:val="24"/>
          <w:lang w:val="es-419"/>
        </w:rPr>
        <w:t>medidas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 en base al estatus u otras declaraciones </w:t>
      </w:r>
      <w:r w:rsidR="00DB3789">
        <w:rPr>
          <w:rFonts w:ascii="Times New Roman" w:hAnsi="Times New Roman" w:cs="Times New Roman"/>
          <w:sz w:val="24"/>
          <w:szCs w:val="24"/>
          <w:lang w:val="es-419"/>
        </w:rPr>
        <w:t>que reconocen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 el estatus de </w:t>
      </w:r>
      <w:r w:rsidR="008C4941">
        <w:rPr>
          <w:rFonts w:ascii="Times New Roman" w:hAnsi="Times New Roman" w:cs="Times New Roman"/>
          <w:sz w:val="24"/>
          <w:szCs w:val="24"/>
          <w:lang w:val="es-419"/>
        </w:rPr>
        <w:t>los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 empleado</w:t>
      </w:r>
      <w:r w:rsidR="008C4941">
        <w:rPr>
          <w:rFonts w:ascii="Times New Roman" w:hAnsi="Times New Roman" w:cs="Times New Roman"/>
          <w:sz w:val="24"/>
          <w:szCs w:val="24"/>
          <w:lang w:val="es-419"/>
        </w:rPr>
        <w:t>s</w:t>
      </w:r>
      <w:r w:rsidR="00662FC1">
        <w:rPr>
          <w:rFonts w:ascii="Times New Roman" w:hAnsi="Times New Roman" w:cs="Times New Roman"/>
          <w:sz w:val="24"/>
          <w:szCs w:val="24"/>
          <w:lang w:val="es-419"/>
        </w:rPr>
        <w:t xml:space="preserve"> también </w:t>
      </w:r>
      <w:r w:rsidR="00C438F6">
        <w:rPr>
          <w:rFonts w:ascii="Times New Roman" w:hAnsi="Times New Roman" w:cs="Times New Roman"/>
          <w:sz w:val="24"/>
          <w:szCs w:val="24"/>
          <w:lang w:val="es-419"/>
        </w:rPr>
        <w:t xml:space="preserve">reflejan </w:t>
      </w:r>
      <w:r w:rsidR="00735EAE">
        <w:rPr>
          <w:rFonts w:ascii="Times New Roman" w:hAnsi="Times New Roman" w:cs="Times New Roman"/>
          <w:sz w:val="24"/>
          <w:szCs w:val="24"/>
          <w:lang w:val="es-419"/>
        </w:rPr>
        <w:t xml:space="preserve">a un Empleador </w:t>
      </w:r>
      <w:r w:rsidR="00735EAE" w:rsidRPr="008F393E">
        <w:rPr>
          <w:rFonts w:ascii="Times New Roman" w:hAnsi="Times New Roman" w:cs="Times New Roman"/>
          <w:sz w:val="24"/>
          <w:szCs w:val="24"/>
          <w:lang w:val="es-419"/>
        </w:rPr>
        <w:t>que tiene conocimiento</w:t>
      </w:r>
      <w:r w:rsidR="008F393E" w:rsidRPr="008F393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2670B" w:rsidRPr="008F393E">
        <w:rPr>
          <w:rFonts w:ascii="Times New Roman" w:hAnsi="Times New Roman" w:cs="Times New Roman"/>
          <w:sz w:val="24"/>
          <w:szCs w:val="24"/>
          <w:lang w:val="es-419"/>
        </w:rPr>
        <w:t xml:space="preserve">o </w:t>
      </w:r>
      <w:r w:rsidR="008F393E" w:rsidRPr="008F393E">
        <w:rPr>
          <w:rFonts w:ascii="Times New Roman" w:hAnsi="Times New Roman" w:cs="Times New Roman"/>
          <w:sz w:val="24"/>
          <w:szCs w:val="24"/>
          <w:lang w:val="es-419"/>
        </w:rPr>
        <w:t>es</w:t>
      </w:r>
      <w:r w:rsidR="008F393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C438F6">
        <w:rPr>
          <w:rFonts w:ascii="Times New Roman" w:hAnsi="Times New Roman" w:cs="Times New Roman"/>
          <w:sz w:val="24"/>
          <w:szCs w:val="24"/>
          <w:lang w:val="es-419"/>
        </w:rPr>
        <w:t>deliberadamente ignorante</w:t>
      </w:r>
      <w:r w:rsidR="00CC1C47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="00CC1C47">
        <w:rPr>
          <w:rStyle w:val="FootnoteReference"/>
          <w:rFonts w:ascii="Times New Roman" w:hAnsi="Times New Roman" w:cs="Times New Roman"/>
          <w:sz w:val="24"/>
          <w:szCs w:val="24"/>
          <w:lang w:val="es-419"/>
        </w:rPr>
        <w:footnoteReference w:id="9"/>
      </w:r>
    </w:p>
    <w:p w14:paraId="5CDE21D6" w14:textId="50C4F385" w:rsidR="005B7865" w:rsidRDefault="005B7865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EBF1AEC" w14:textId="23756B19" w:rsidR="005B7865" w:rsidRDefault="005B7865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Conclusión </w:t>
      </w:r>
    </w:p>
    <w:p w14:paraId="6A9A64D0" w14:textId="401A6B62" w:rsidR="005B7865" w:rsidRDefault="005B7865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5096770D" w14:textId="738996F1" w:rsidR="005B7865" w:rsidRDefault="0007679D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 pesar de que las Regiones no deben plantear los temas de estatus migratorio</w:t>
      </w:r>
      <w:r w:rsidR="003D4991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3D4991">
        <w:rPr>
          <w:rFonts w:ascii="Times New Roman" w:hAnsi="Times New Roman" w:cs="Times New Roman"/>
          <w:i/>
          <w:iCs/>
          <w:sz w:val="24"/>
          <w:szCs w:val="24"/>
          <w:lang w:val="es-419"/>
        </w:rPr>
        <w:t>sua</w:t>
      </w:r>
      <w:proofErr w:type="spellEnd"/>
      <w:r w:rsidR="003D4991">
        <w:rPr>
          <w:rFonts w:ascii="Times New Roman" w:hAnsi="Times New Roman" w:cs="Times New Roman"/>
          <w:i/>
          <w:iCs/>
          <w:sz w:val="24"/>
          <w:szCs w:val="24"/>
          <w:lang w:val="es-419"/>
        </w:rPr>
        <w:t xml:space="preserve"> </w:t>
      </w:r>
      <w:proofErr w:type="spellStart"/>
      <w:r w:rsidR="003D4991">
        <w:rPr>
          <w:rFonts w:ascii="Times New Roman" w:hAnsi="Times New Roman" w:cs="Times New Roman"/>
          <w:i/>
          <w:iCs/>
          <w:sz w:val="24"/>
          <w:szCs w:val="24"/>
          <w:lang w:val="es-419"/>
        </w:rPr>
        <w:t>sponte</w:t>
      </w:r>
      <w:proofErr w:type="spellEnd"/>
      <w:r w:rsidR="002C458F">
        <w:rPr>
          <w:rFonts w:ascii="Times New Roman" w:hAnsi="Times New Roman" w:cs="Times New Roman"/>
          <w:sz w:val="24"/>
          <w:szCs w:val="24"/>
          <w:lang w:val="es-419"/>
        </w:rPr>
        <w:t>, en los casos donde surjan tales</w:t>
      </w:r>
      <w:r w:rsidR="0046417F">
        <w:rPr>
          <w:rFonts w:ascii="Times New Roman" w:hAnsi="Times New Roman" w:cs="Times New Roman"/>
          <w:sz w:val="24"/>
          <w:szCs w:val="24"/>
          <w:lang w:val="es-419"/>
        </w:rPr>
        <w:t xml:space="preserve"> problemas, las agencias de inmigración pueden otorgar remedios de inmigración o ejercer </w:t>
      </w:r>
      <w:r w:rsidR="00497BE3">
        <w:rPr>
          <w:rFonts w:ascii="Times New Roman" w:hAnsi="Times New Roman" w:cs="Times New Roman"/>
          <w:sz w:val="24"/>
          <w:szCs w:val="24"/>
          <w:lang w:val="es-419"/>
        </w:rPr>
        <w:t xml:space="preserve">discreción </w:t>
      </w:r>
      <w:r w:rsidR="0046417F">
        <w:rPr>
          <w:rFonts w:ascii="Times New Roman" w:hAnsi="Times New Roman" w:cs="Times New Roman"/>
          <w:sz w:val="24"/>
          <w:szCs w:val="24"/>
          <w:lang w:val="es-419"/>
        </w:rPr>
        <w:t>favorable</w:t>
      </w:r>
      <w:r w:rsidR="00497BE3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7A39FF">
        <w:rPr>
          <w:rFonts w:ascii="Times New Roman" w:hAnsi="Times New Roman" w:cs="Times New Roman"/>
          <w:sz w:val="24"/>
          <w:szCs w:val="24"/>
          <w:lang w:val="es-419"/>
        </w:rPr>
        <w:t>con el fin de ayudar a la NLRB en la ejecución de la NLRA.</w:t>
      </w:r>
      <w:r w:rsidR="00B924C6">
        <w:rPr>
          <w:rFonts w:ascii="Times New Roman" w:hAnsi="Times New Roman" w:cs="Times New Roman"/>
          <w:sz w:val="24"/>
          <w:szCs w:val="24"/>
          <w:lang w:val="es-419"/>
        </w:rPr>
        <w:t xml:space="preserve"> Las Regiones se deben comunicar con el DAGC Peter Sung Ohr en la División de Gestión de Operaciones </w:t>
      </w:r>
      <w:r w:rsidR="00B06DC5">
        <w:rPr>
          <w:rFonts w:ascii="Times New Roman" w:hAnsi="Times New Roman" w:cs="Times New Roman"/>
          <w:sz w:val="24"/>
          <w:szCs w:val="24"/>
          <w:lang w:val="es-419"/>
        </w:rPr>
        <w:t xml:space="preserve">en todos los casos donde las circunstancias </w:t>
      </w:r>
      <w:r w:rsidR="00C46114">
        <w:rPr>
          <w:rFonts w:ascii="Times New Roman" w:hAnsi="Times New Roman" w:cs="Times New Roman"/>
          <w:sz w:val="24"/>
          <w:szCs w:val="24"/>
          <w:lang w:val="es-419"/>
        </w:rPr>
        <w:t>posiblemente justifiquen el uso de estos mecanismos.</w:t>
      </w:r>
    </w:p>
    <w:p w14:paraId="1AD10A15" w14:textId="607C9A59" w:rsidR="009C552E" w:rsidRDefault="009C552E" w:rsidP="005F1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273A368E" w14:textId="10F19CDC" w:rsidR="009C552E" w:rsidRDefault="009C552E" w:rsidP="009C5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/s/</w:t>
      </w:r>
    </w:p>
    <w:p w14:paraId="78364FA7" w14:textId="7EE82752" w:rsidR="0026573F" w:rsidRDefault="009C552E" w:rsidP="0026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R.A.S.</w:t>
      </w:r>
    </w:p>
    <w:p w14:paraId="2B398028" w14:textId="7D1D1F94" w:rsidR="0026573F" w:rsidRDefault="0026573F" w:rsidP="00265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cc</w:t>
      </w:r>
      <w:proofErr w:type="spellEnd"/>
      <w:r>
        <w:rPr>
          <w:rFonts w:ascii="Times New Roman" w:hAnsi="Times New Roman" w:cs="Times New Roman"/>
          <w:sz w:val="24"/>
          <w:szCs w:val="24"/>
          <w:lang w:val="es-419"/>
        </w:rPr>
        <w:t>:</w:t>
      </w:r>
      <w:r>
        <w:rPr>
          <w:rFonts w:ascii="Times New Roman" w:hAnsi="Times New Roman" w:cs="Times New Roman"/>
          <w:sz w:val="24"/>
          <w:szCs w:val="24"/>
          <w:lang w:val="es-419"/>
        </w:rPr>
        <w:tab/>
        <w:t>NLRBU</w:t>
      </w:r>
    </w:p>
    <w:p w14:paraId="6151777C" w14:textId="713FFB48" w:rsidR="0026573F" w:rsidRPr="003D4991" w:rsidRDefault="00C87A2B" w:rsidP="00265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Comunicado al Público</w:t>
      </w:r>
    </w:p>
    <w:sectPr w:rsidR="0026573F" w:rsidRPr="003D4991" w:rsidSect="002B1087">
      <w:headerReference w:type="default" r:id="rId11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7FBD9" w14:textId="77777777" w:rsidR="00976AD4" w:rsidRDefault="00976AD4" w:rsidP="00531AB7">
      <w:pPr>
        <w:spacing w:after="0" w:line="240" w:lineRule="auto"/>
      </w:pPr>
      <w:r>
        <w:separator/>
      </w:r>
    </w:p>
  </w:endnote>
  <w:endnote w:type="continuationSeparator" w:id="0">
    <w:p w14:paraId="411631AD" w14:textId="77777777" w:rsidR="00976AD4" w:rsidRDefault="00976AD4" w:rsidP="0053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871CE" w14:textId="77777777" w:rsidR="00976AD4" w:rsidRDefault="00976AD4" w:rsidP="00531AB7">
      <w:pPr>
        <w:spacing w:after="0" w:line="240" w:lineRule="auto"/>
      </w:pPr>
      <w:r>
        <w:separator/>
      </w:r>
    </w:p>
  </w:footnote>
  <w:footnote w:type="continuationSeparator" w:id="0">
    <w:p w14:paraId="45407AF9" w14:textId="77777777" w:rsidR="00976AD4" w:rsidRDefault="00976AD4" w:rsidP="00531AB7">
      <w:pPr>
        <w:spacing w:after="0" w:line="240" w:lineRule="auto"/>
      </w:pPr>
      <w:r>
        <w:continuationSeparator/>
      </w:r>
    </w:p>
  </w:footnote>
  <w:footnote w:id="1">
    <w:p w14:paraId="0EF2758E" w14:textId="7B622F91" w:rsidR="00EC0788" w:rsidRPr="00606BC7" w:rsidRDefault="00531AB7" w:rsidP="00EC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proofErr w:type="spellStart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>Sure</w:t>
      </w:r>
      <w:proofErr w:type="spellEnd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>-Tan, Inc. v. NLRB</w:t>
      </w:r>
      <w:r w:rsidR="00EC0788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, 467 U.S. 883 (1984); </w:t>
      </w:r>
      <w:r w:rsidR="005C7456">
        <w:rPr>
          <w:rFonts w:ascii="Times New Roman" w:hAnsi="Times New Roman" w:cs="Times New Roman"/>
          <w:sz w:val="20"/>
          <w:szCs w:val="20"/>
          <w:lang w:val="es-419"/>
        </w:rPr>
        <w:t>ver</w:t>
      </w:r>
      <w:r w:rsidR="00EC0788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 </w:t>
      </w:r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 xml:space="preserve">Hoffman </w:t>
      </w:r>
      <w:proofErr w:type="spellStart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>Plastic</w:t>
      </w:r>
      <w:proofErr w:type="spellEnd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 xml:space="preserve"> </w:t>
      </w:r>
      <w:proofErr w:type="spellStart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>Compounds</w:t>
      </w:r>
      <w:proofErr w:type="spellEnd"/>
      <w:r w:rsidR="00EC0788" w:rsidRPr="00606BC7">
        <w:rPr>
          <w:rFonts w:ascii="Times New Roman" w:hAnsi="Times New Roman" w:cs="Times New Roman"/>
          <w:sz w:val="20"/>
          <w:szCs w:val="20"/>
          <w:u w:val="single"/>
          <w:lang w:val="es-419"/>
        </w:rPr>
        <w:t>, Inc. v. NLRB</w:t>
      </w:r>
      <w:r w:rsidR="00EC0788" w:rsidRPr="00606BC7">
        <w:rPr>
          <w:rFonts w:ascii="Times New Roman" w:hAnsi="Times New Roman" w:cs="Times New Roman"/>
          <w:sz w:val="20"/>
          <w:szCs w:val="20"/>
          <w:lang w:val="es-419"/>
        </w:rPr>
        <w:t>, 535 U.S.</w:t>
      </w:r>
    </w:p>
    <w:p w14:paraId="1633E551" w14:textId="161EF9F8" w:rsidR="00531AB7" w:rsidRPr="00606BC7" w:rsidRDefault="00EC0788" w:rsidP="00B32F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s-419"/>
        </w:rPr>
      </w:pPr>
      <w:r w:rsidRPr="00606BC7">
        <w:rPr>
          <w:rFonts w:ascii="Times New Roman" w:hAnsi="Times New Roman" w:cs="Times New Roman"/>
          <w:sz w:val="20"/>
          <w:szCs w:val="20"/>
          <w:lang w:val="es-419"/>
        </w:rPr>
        <w:t>137, 152 (2002) (</w:t>
      </w:r>
      <w:r w:rsidR="00864A03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expresamente </w:t>
      </w:r>
      <w:r w:rsidR="005C10C1" w:rsidRPr="00606BC7">
        <w:rPr>
          <w:rFonts w:ascii="Times New Roman" w:hAnsi="Times New Roman" w:cs="Times New Roman"/>
          <w:sz w:val="20"/>
          <w:szCs w:val="20"/>
          <w:lang w:val="es-419"/>
        </w:rPr>
        <w:t>reafirmando este</w:t>
      </w:r>
      <w:r w:rsidR="00864A03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 principio</w:t>
      </w:r>
      <w:r w:rsidR="00622BD3">
        <w:rPr>
          <w:rFonts w:ascii="Times New Roman" w:hAnsi="Times New Roman" w:cs="Times New Roman"/>
          <w:sz w:val="20"/>
          <w:szCs w:val="20"/>
          <w:lang w:val="es-419"/>
        </w:rPr>
        <w:t xml:space="preserve">, aunque limitando </w:t>
      </w:r>
      <w:r w:rsidR="00B32FF2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los remedios </w:t>
      </w:r>
      <w:r w:rsidR="00E8676F" w:rsidRPr="00606BC7">
        <w:rPr>
          <w:rFonts w:ascii="Times New Roman" w:hAnsi="Times New Roman" w:cs="Times New Roman"/>
          <w:sz w:val="20"/>
          <w:szCs w:val="20"/>
          <w:lang w:val="es-419"/>
        </w:rPr>
        <w:t xml:space="preserve">para </w:t>
      </w:r>
      <w:r w:rsidR="00B32FF2" w:rsidRPr="00606BC7">
        <w:rPr>
          <w:rFonts w:ascii="Times New Roman" w:hAnsi="Times New Roman" w:cs="Times New Roman"/>
          <w:sz w:val="20"/>
          <w:szCs w:val="20"/>
          <w:lang w:val="es-419"/>
        </w:rPr>
        <w:t>evitar conflictos con la ley de inmigración</w:t>
      </w:r>
      <w:r w:rsidRPr="00606BC7">
        <w:rPr>
          <w:rFonts w:ascii="Times New Roman" w:hAnsi="Times New Roman" w:cs="Times New Roman"/>
          <w:sz w:val="20"/>
          <w:szCs w:val="20"/>
          <w:lang w:val="es-419"/>
        </w:rPr>
        <w:t>).</w:t>
      </w:r>
    </w:p>
  </w:footnote>
  <w:footnote w:id="2">
    <w:p w14:paraId="00E27BB4" w14:textId="7548E330" w:rsidR="00046782" w:rsidRPr="00606BC7" w:rsidRDefault="00046782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r w:rsidR="00107562" w:rsidRPr="00606BC7">
        <w:rPr>
          <w:rFonts w:ascii="Times New Roman" w:hAnsi="Times New Roman" w:cs="Times New Roman"/>
          <w:lang w:val="es-419"/>
        </w:rPr>
        <w:t>“Todas las personas nacidas o naturalizadas en los Estados Unidos” son ciudadan</w:t>
      </w:r>
      <w:r w:rsidR="00675C42">
        <w:rPr>
          <w:rFonts w:ascii="Times New Roman" w:hAnsi="Times New Roman" w:cs="Times New Roman"/>
          <w:lang w:val="es-419"/>
        </w:rPr>
        <w:t>a</w:t>
      </w:r>
      <w:r w:rsidR="00107562" w:rsidRPr="00606BC7">
        <w:rPr>
          <w:rFonts w:ascii="Times New Roman" w:hAnsi="Times New Roman" w:cs="Times New Roman"/>
          <w:lang w:val="es-419"/>
        </w:rPr>
        <w:t xml:space="preserve">s bajo la </w:t>
      </w:r>
      <w:r w:rsidR="000677FE" w:rsidRPr="00606BC7">
        <w:rPr>
          <w:rFonts w:ascii="Times New Roman" w:hAnsi="Times New Roman" w:cs="Times New Roman"/>
          <w:lang w:val="es-419"/>
        </w:rPr>
        <w:t xml:space="preserve">Decimocuarta </w:t>
      </w:r>
      <w:r w:rsidR="0058314A" w:rsidRPr="00606BC7">
        <w:rPr>
          <w:rFonts w:ascii="Times New Roman" w:hAnsi="Times New Roman" w:cs="Times New Roman"/>
          <w:lang w:val="es-419"/>
        </w:rPr>
        <w:t>E</w:t>
      </w:r>
      <w:r w:rsidR="00B75832" w:rsidRPr="00606BC7">
        <w:rPr>
          <w:rFonts w:ascii="Times New Roman" w:hAnsi="Times New Roman" w:cs="Times New Roman"/>
          <w:lang w:val="es-419"/>
        </w:rPr>
        <w:t>nmienda</w:t>
      </w:r>
      <w:r w:rsidR="00DD4E78">
        <w:rPr>
          <w:rFonts w:ascii="Times New Roman" w:hAnsi="Times New Roman" w:cs="Times New Roman"/>
          <w:lang w:val="es-419"/>
        </w:rPr>
        <w:t xml:space="preserve">.  </w:t>
      </w:r>
      <w:r w:rsidR="00785A26" w:rsidRPr="00606BC7">
        <w:rPr>
          <w:rFonts w:ascii="Times New Roman" w:hAnsi="Times New Roman" w:cs="Times New Roman"/>
          <w:lang w:val="es-419"/>
        </w:rPr>
        <w:t>Por lo general, l</w:t>
      </w:r>
      <w:r w:rsidR="001E547F" w:rsidRPr="00606BC7">
        <w:rPr>
          <w:rFonts w:ascii="Times New Roman" w:hAnsi="Times New Roman" w:cs="Times New Roman"/>
          <w:lang w:val="es-419"/>
        </w:rPr>
        <w:t>os ciudadanos</w:t>
      </w:r>
      <w:r w:rsidR="00422FA4" w:rsidRPr="00606BC7">
        <w:rPr>
          <w:rFonts w:ascii="Times New Roman" w:hAnsi="Times New Roman" w:cs="Times New Roman"/>
          <w:lang w:val="es-419"/>
        </w:rPr>
        <w:t xml:space="preserve"> </w:t>
      </w:r>
      <w:r w:rsidR="00785A26" w:rsidRPr="00606BC7">
        <w:rPr>
          <w:rFonts w:ascii="Times New Roman" w:hAnsi="Times New Roman" w:cs="Times New Roman"/>
          <w:lang w:val="es-419"/>
        </w:rPr>
        <w:t xml:space="preserve">no </w:t>
      </w:r>
      <w:r w:rsidR="00422FA4" w:rsidRPr="00606BC7">
        <w:rPr>
          <w:rFonts w:ascii="Times New Roman" w:hAnsi="Times New Roman" w:cs="Times New Roman"/>
          <w:lang w:val="es-419"/>
        </w:rPr>
        <w:t xml:space="preserve">se enfrentan con problemas de estatus </w:t>
      </w:r>
      <w:r w:rsidR="00785A26" w:rsidRPr="00606BC7">
        <w:rPr>
          <w:rFonts w:ascii="Times New Roman" w:hAnsi="Times New Roman" w:cs="Times New Roman"/>
          <w:lang w:val="es-419"/>
        </w:rPr>
        <w:t>migratorio cuando trabajan en los Estados Unidos.</w:t>
      </w:r>
    </w:p>
  </w:footnote>
  <w:footnote w:id="3">
    <w:p w14:paraId="7BCADD94" w14:textId="7E158FD2" w:rsidR="00B13FE1" w:rsidRPr="001A379A" w:rsidRDefault="00B13FE1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La visa S fue creada en el </w:t>
      </w:r>
      <w:r w:rsidR="00B1321B" w:rsidRPr="00783A79">
        <w:rPr>
          <w:rFonts w:ascii="Times New Roman" w:hAnsi="Times New Roman" w:cs="Times New Roman"/>
          <w:lang w:val="es-419"/>
        </w:rPr>
        <w:t>1994</w:t>
      </w:r>
      <w:r w:rsidR="00647A64" w:rsidRPr="00606BC7">
        <w:rPr>
          <w:rFonts w:ascii="Times New Roman" w:hAnsi="Times New Roman" w:cs="Times New Roman"/>
          <w:lang w:val="es-419"/>
        </w:rPr>
        <w:t xml:space="preserve"> como un programa temporal y se hizo permanente en el 2001, requiere</w:t>
      </w:r>
      <w:r w:rsidR="00970024" w:rsidRPr="00606BC7">
        <w:rPr>
          <w:rFonts w:ascii="Times New Roman" w:hAnsi="Times New Roman" w:cs="Times New Roman"/>
          <w:lang w:val="es-419"/>
        </w:rPr>
        <w:t xml:space="preserve"> certificación </w:t>
      </w:r>
      <w:r w:rsidR="000543BA" w:rsidRPr="00606BC7">
        <w:rPr>
          <w:rFonts w:ascii="Times New Roman" w:hAnsi="Times New Roman" w:cs="Times New Roman"/>
          <w:lang w:val="es-419"/>
        </w:rPr>
        <w:t xml:space="preserve">por el </w:t>
      </w:r>
      <w:proofErr w:type="gramStart"/>
      <w:r w:rsidR="00C50718" w:rsidRPr="00606BC7">
        <w:rPr>
          <w:rFonts w:ascii="Times New Roman" w:hAnsi="Times New Roman" w:cs="Times New Roman"/>
          <w:lang w:val="es-419"/>
        </w:rPr>
        <w:t>Fiscal</w:t>
      </w:r>
      <w:r w:rsidR="000543BA" w:rsidRPr="00606BC7">
        <w:rPr>
          <w:rFonts w:ascii="Times New Roman" w:hAnsi="Times New Roman" w:cs="Times New Roman"/>
          <w:lang w:val="es-419"/>
        </w:rPr>
        <w:t xml:space="preserve"> General</w:t>
      </w:r>
      <w:proofErr w:type="gramEnd"/>
      <w:r w:rsidR="000543BA" w:rsidRPr="00606BC7">
        <w:rPr>
          <w:rFonts w:ascii="Times New Roman" w:hAnsi="Times New Roman" w:cs="Times New Roman"/>
          <w:lang w:val="es-419"/>
        </w:rPr>
        <w:t xml:space="preserve"> y tiene</w:t>
      </w:r>
      <w:r w:rsidR="00E66C41" w:rsidRPr="00606BC7">
        <w:rPr>
          <w:rFonts w:ascii="Times New Roman" w:hAnsi="Times New Roman" w:cs="Times New Roman"/>
          <w:lang w:val="es-419"/>
        </w:rPr>
        <w:t xml:space="preserve"> un</w:t>
      </w:r>
      <w:r w:rsidR="000543BA" w:rsidRPr="00606BC7">
        <w:rPr>
          <w:rFonts w:ascii="Times New Roman" w:hAnsi="Times New Roman" w:cs="Times New Roman"/>
          <w:lang w:val="es-419"/>
        </w:rPr>
        <w:t xml:space="preserve"> </w:t>
      </w:r>
      <w:r w:rsidR="00E66C41" w:rsidRPr="00606BC7">
        <w:rPr>
          <w:rFonts w:ascii="Times New Roman" w:hAnsi="Times New Roman" w:cs="Times New Roman"/>
          <w:lang w:val="es-419"/>
        </w:rPr>
        <w:t>límite</w:t>
      </w:r>
      <w:r w:rsidR="000543BA" w:rsidRPr="00606BC7">
        <w:rPr>
          <w:rFonts w:ascii="Times New Roman" w:hAnsi="Times New Roman" w:cs="Times New Roman"/>
          <w:lang w:val="es-419"/>
        </w:rPr>
        <w:t xml:space="preserve"> de 200 visas </w:t>
      </w:r>
      <w:r w:rsidR="00E66C41" w:rsidRPr="00606BC7">
        <w:rPr>
          <w:rFonts w:ascii="Times New Roman" w:hAnsi="Times New Roman" w:cs="Times New Roman"/>
          <w:lang w:val="es-419"/>
        </w:rPr>
        <w:t>por</w:t>
      </w:r>
      <w:r w:rsidR="000543BA" w:rsidRPr="00606BC7">
        <w:rPr>
          <w:rFonts w:ascii="Times New Roman" w:hAnsi="Times New Roman" w:cs="Times New Roman"/>
          <w:lang w:val="es-419"/>
        </w:rPr>
        <w:t xml:space="preserve"> año.</w:t>
      </w:r>
      <w:r w:rsidR="00F91047" w:rsidRPr="00606BC7">
        <w:rPr>
          <w:rFonts w:ascii="Times New Roman" w:hAnsi="Times New Roman" w:cs="Times New Roman"/>
          <w:lang w:val="es-419"/>
        </w:rPr>
        <w:t xml:space="preserve"> Están disponibles sólo para informantes </w:t>
      </w:r>
      <w:r w:rsidR="002F6078" w:rsidRPr="00606BC7">
        <w:rPr>
          <w:rFonts w:ascii="Times New Roman" w:hAnsi="Times New Roman" w:cs="Times New Roman"/>
          <w:lang w:val="es-419"/>
        </w:rPr>
        <w:t xml:space="preserve">contra organizaciones o </w:t>
      </w:r>
      <w:r w:rsidR="002F6078" w:rsidRPr="001A379A">
        <w:rPr>
          <w:rFonts w:ascii="Times New Roman" w:hAnsi="Times New Roman" w:cs="Times New Roman"/>
          <w:lang w:val="es-419"/>
        </w:rPr>
        <w:t>empresas criminales</w:t>
      </w:r>
      <w:r w:rsidR="00A21C87" w:rsidRPr="001A379A">
        <w:rPr>
          <w:rFonts w:ascii="Times New Roman" w:hAnsi="Times New Roman" w:cs="Times New Roman"/>
          <w:lang w:val="es-419"/>
        </w:rPr>
        <w:t xml:space="preserve">. 8 U.S.C. § 1101(a)(15)(S)(i). </w:t>
      </w:r>
      <w:r w:rsidR="00DF2AA2" w:rsidRPr="001A379A">
        <w:rPr>
          <w:rFonts w:ascii="Times New Roman" w:hAnsi="Times New Roman" w:cs="Times New Roman"/>
          <w:lang w:val="es-419"/>
        </w:rPr>
        <w:t xml:space="preserve">Hay </w:t>
      </w:r>
      <w:r w:rsidR="00E57547" w:rsidRPr="001A379A">
        <w:rPr>
          <w:rFonts w:ascii="Times New Roman" w:hAnsi="Times New Roman" w:cs="Times New Roman"/>
          <w:lang w:val="es-419"/>
        </w:rPr>
        <w:t>50 visas adicionales disponibles</w:t>
      </w:r>
      <w:r w:rsidR="00D76F1E">
        <w:rPr>
          <w:rFonts w:ascii="Times New Roman" w:hAnsi="Times New Roman" w:cs="Times New Roman"/>
          <w:lang w:val="es-419"/>
        </w:rPr>
        <w:t xml:space="preserve"> [para situaciones] </w:t>
      </w:r>
      <w:r w:rsidR="003B05D2">
        <w:rPr>
          <w:rFonts w:ascii="Times New Roman" w:hAnsi="Times New Roman" w:cs="Times New Roman"/>
          <w:lang w:val="es-419"/>
        </w:rPr>
        <w:t>donde</w:t>
      </w:r>
      <w:r w:rsidR="00D76F1E">
        <w:rPr>
          <w:rFonts w:ascii="Times New Roman" w:hAnsi="Times New Roman" w:cs="Times New Roman"/>
          <w:lang w:val="es-419"/>
        </w:rPr>
        <w:t xml:space="preserve"> </w:t>
      </w:r>
      <w:r w:rsidR="005624EF" w:rsidRPr="001A379A">
        <w:rPr>
          <w:rFonts w:ascii="Times New Roman" w:hAnsi="Times New Roman" w:cs="Times New Roman"/>
          <w:lang w:val="es-419"/>
        </w:rPr>
        <w:t>el Secretario de Estado</w:t>
      </w:r>
      <w:r w:rsidR="00627711" w:rsidRPr="001A379A">
        <w:rPr>
          <w:rFonts w:ascii="Times New Roman" w:hAnsi="Times New Roman" w:cs="Times New Roman"/>
          <w:lang w:val="es-419"/>
        </w:rPr>
        <w:t xml:space="preserve"> y </w:t>
      </w:r>
      <w:r w:rsidR="003B05D2">
        <w:rPr>
          <w:rFonts w:ascii="Times New Roman" w:hAnsi="Times New Roman" w:cs="Times New Roman"/>
          <w:lang w:val="es-419"/>
        </w:rPr>
        <w:t xml:space="preserve">el </w:t>
      </w:r>
      <w:r w:rsidR="00627711" w:rsidRPr="001A379A">
        <w:rPr>
          <w:rFonts w:ascii="Times New Roman" w:hAnsi="Times New Roman" w:cs="Times New Roman"/>
          <w:lang w:val="es-419"/>
        </w:rPr>
        <w:t xml:space="preserve">Fiscal General proporcionan certificación </w:t>
      </w:r>
      <w:r w:rsidR="00C96214" w:rsidRPr="001A379A">
        <w:rPr>
          <w:rFonts w:ascii="Times New Roman" w:hAnsi="Times New Roman" w:cs="Times New Roman"/>
          <w:lang w:val="es-419"/>
        </w:rPr>
        <w:t>para un informante de confianza sobre las organizaciones terroristas</w:t>
      </w:r>
      <w:r w:rsidR="001A379A" w:rsidRPr="001A379A">
        <w:rPr>
          <w:rFonts w:ascii="Times New Roman" w:hAnsi="Times New Roman" w:cs="Times New Roman"/>
          <w:lang w:val="es-419"/>
        </w:rPr>
        <w:t xml:space="preserve"> </w:t>
      </w:r>
      <w:r w:rsidR="001A379A" w:rsidRPr="001A379A">
        <w:rPr>
          <w:rFonts w:ascii="TimesNewRoman" w:hAnsi="TimesNewRoman" w:cs="TimesNewRoman"/>
          <w:lang w:val="es-419"/>
        </w:rPr>
        <w:t>8 U.S.C. § 1101(a)(15)(S)(</w:t>
      </w:r>
      <w:proofErr w:type="spellStart"/>
      <w:r w:rsidR="001A379A" w:rsidRPr="001A379A">
        <w:rPr>
          <w:rFonts w:ascii="TimesNewRoman" w:hAnsi="TimesNewRoman" w:cs="TimesNewRoman"/>
          <w:lang w:val="es-419"/>
        </w:rPr>
        <w:t>ii</w:t>
      </w:r>
      <w:proofErr w:type="spellEnd"/>
      <w:r w:rsidR="001A379A" w:rsidRPr="001A379A">
        <w:rPr>
          <w:rFonts w:ascii="TimesNewRoman" w:hAnsi="TimesNewRoman" w:cs="TimesNewRoman"/>
          <w:lang w:val="es-419"/>
        </w:rPr>
        <w:t xml:space="preserve">); 8 </w:t>
      </w:r>
      <w:proofErr w:type="spellStart"/>
      <w:r w:rsidR="001A379A" w:rsidRPr="001A379A">
        <w:rPr>
          <w:rFonts w:ascii="TimesNewRoman" w:hAnsi="TimesNewRoman" w:cs="TimesNewRoman"/>
          <w:lang w:val="es-419"/>
        </w:rPr>
        <w:t>U.S.C</w:t>
      </w:r>
      <w:proofErr w:type="spellEnd"/>
      <w:r w:rsidR="001A379A" w:rsidRPr="001A379A">
        <w:rPr>
          <w:rFonts w:ascii="TimesNewRoman" w:hAnsi="TimesNewRoman" w:cs="TimesNewRoman"/>
          <w:lang w:val="es-419"/>
        </w:rPr>
        <w:t>. § 1184(k)(1).</w:t>
      </w:r>
    </w:p>
  </w:footnote>
  <w:footnote w:id="4">
    <w:p w14:paraId="0CE8B2A0" w14:textId="14749BAD" w:rsidR="00F42967" w:rsidRPr="00606BC7" w:rsidRDefault="00F42967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Como un servicio al público, la Regi</w:t>
      </w:r>
      <w:r w:rsidR="003025F3">
        <w:rPr>
          <w:rFonts w:ascii="Times New Roman" w:hAnsi="Times New Roman" w:cs="Times New Roman"/>
          <w:lang w:val="es-419"/>
        </w:rPr>
        <w:t>ó</w:t>
      </w:r>
      <w:r w:rsidRPr="00606BC7">
        <w:rPr>
          <w:rFonts w:ascii="Times New Roman" w:hAnsi="Times New Roman" w:cs="Times New Roman"/>
          <w:lang w:val="es-419"/>
        </w:rPr>
        <w:t xml:space="preserve">n </w:t>
      </w:r>
      <w:r w:rsidR="007363F1" w:rsidRPr="00606BC7">
        <w:rPr>
          <w:rFonts w:ascii="Times New Roman" w:hAnsi="Times New Roman" w:cs="Times New Roman"/>
          <w:lang w:val="es-419"/>
        </w:rPr>
        <w:t xml:space="preserve">puede </w:t>
      </w:r>
      <w:r w:rsidRPr="00606BC7">
        <w:rPr>
          <w:rFonts w:ascii="Times New Roman" w:hAnsi="Times New Roman" w:cs="Times New Roman"/>
          <w:lang w:val="es-419"/>
        </w:rPr>
        <w:t>colocar copias del listado</w:t>
      </w:r>
      <w:r w:rsidR="00752E6E" w:rsidRPr="00606BC7">
        <w:rPr>
          <w:rFonts w:ascii="Times New Roman" w:hAnsi="Times New Roman" w:cs="Times New Roman"/>
          <w:lang w:val="es-419"/>
        </w:rPr>
        <w:t xml:space="preserve"> de organizaciones actualmente reconocidas e individuos acreditados en un</w:t>
      </w:r>
      <w:r w:rsidR="007363F1" w:rsidRPr="00606BC7">
        <w:rPr>
          <w:rFonts w:ascii="Times New Roman" w:hAnsi="Times New Roman" w:cs="Times New Roman"/>
          <w:lang w:val="es-419"/>
        </w:rPr>
        <w:t xml:space="preserve">a carpeta en </w:t>
      </w:r>
      <w:r w:rsidR="009602EA" w:rsidRPr="00606BC7">
        <w:rPr>
          <w:rFonts w:ascii="Times New Roman" w:hAnsi="Times New Roman" w:cs="Times New Roman"/>
          <w:lang w:val="es-419"/>
        </w:rPr>
        <w:t>un área designada</w:t>
      </w:r>
      <w:r w:rsidR="007363F1" w:rsidRPr="00606BC7">
        <w:rPr>
          <w:rFonts w:ascii="Times New Roman" w:hAnsi="Times New Roman" w:cs="Times New Roman"/>
          <w:lang w:val="es-419"/>
        </w:rPr>
        <w:t xml:space="preserve"> en l</w:t>
      </w:r>
      <w:r w:rsidR="0098232B" w:rsidRPr="00606BC7">
        <w:rPr>
          <w:rFonts w:ascii="Times New Roman" w:hAnsi="Times New Roman" w:cs="Times New Roman"/>
          <w:lang w:val="es-419"/>
        </w:rPr>
        <w:t>a oficina Regional para uso del público.</w:t>
      </w:r>
    </w:p>
  </w:footnote>
  <w:footnote w:id="5">
    <w:p w14:paraId="7673A080" w14:textId="6B4EC8F1" w:rsidR="00EB61C0" w:rsidRPr="00606BC7" w:rsidRDefault="00EB61C0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r w:rsidR="00A75FCA" w:rsidRPr="00606BC7">
        <w:rPr>
          <w:rFonts w:ascii="Times New Roman" w:hAnsi="Times New Roman" w:cs="Times New Roman"/>
          <w:lang w:val="es-419"/>
        </w:rPr>
        <w:t xml:space="preserve">Dichas visas están disponibles para las </w:t>
      </w:r>
      <w:r w:rsidR="00E560C6" w:rsidRPr="00606BC7">
        <w:rPr>
          <w:rFonts w:ascii="Times New Roman" w:hAnsi="Times New Roman" w:cs="Times New Roman"/>
          <w:lang w:val="es-419"/>
        </w:rPr>
        <w:t>víctimas</w:t>
      </w:r>
      <w:r w:rsidR="00A75FCA" w:rsidRPr="00606BC7">
        <w:rPr>
          <w:rFonts w:ascii="Times New Roman" w:hAnsi="Times New Roman" w:cs="Times New Roman"/>
          <w:lang w:val="es-419"/>
        </w:rPr>
        <w:t xml:space="preserve"> </w:t>
      </w:r>
      <w:r w:rsidR="00DD0320" w:rsidRPr="00606BC7">
        <w:rPr>
          <w:rFonts w:ascii="Times New Roman" w:hAnsi="Times New Roman" w:cs="Times New Roman"/>
          <w:lang w:val="es-419"/>
        </w:rPr>
        <w:t>de ciertos crímenes cualificados que están cooperando con las agencias del orden p</w:t>
      </w:r>
      <w:r w:rsidR="00E560C6" w:rsidRPr="00606BC7">
        <w:rPr>
          <w:rFonts w:ascii="Times New Roman" w:hAnsi="Times New Roman" w:cs="Times New Roman"/>
          <w:lang w:val="es-419"/>
        </w:rPr>
        <w:t>úblico</w:t>
      </w:r>
      <w:r w:rsidR="009041F4" w:rsidRPr="00606BC7">
        <w:rPr>
          <w:rFonts w:ascii="Times New Roman" w:hAnsi="Times New Roman" w:cs="Times New Roman"/>
          <w:lang w:val="es-419"/>
        </w:rPr>
        <w:t>. 8 U.S.C. § 1101(a)(15)(T) &amp; (U); 8 C.F.R. § 214.14.</w:t>
      </w:r>
    </w:p>
  </w:footnote>
  <w:footnote w:id="6">
    <w:p w14:paraId="0A503791" w14:textId="7174A65D" w:rsidR="000D59B5" w:rsidRPr="00606BC7" w:rsidRDefault="000D59B5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r w:rsidR="006C2353" w:rsidRPr="00606BC7">
        <w:rPr>
          <w:rFonts w:ascii="Times New Roman" w:hAnsi="Times New Roman" w:cs="Times New Roman"/>
          <w:lang w:val="es-419"/>
        </w:rPr>
        <w:t xml:space="preserve">Se define como “la trata sexual en </w:t>
      </w:r>
      <w:r w:rsidR="0014531E" w:rsidRPr="00606BC7">
        <w:rPr>
          <w:rFonts w:ascii="Times New Roman" w:hAnsi="Times New Roman" w:cs="Times New Roman"/>
          <w:lang w:val="es-419"/>
        </w:rPr>
        <w:t>la</w:t>
      </w:r>
      <w:r w:rsidR="006C2353" w:rsidRPr="00606BC7">
        <w:rPr>
          <w:rFonts w:ascii="Times New Roman" w:hAnsi="Times New Roman" w:cs="Times New Roman"/>
          <w:lang w:val="es-419"/>
        </w:rPr>
        <w:t xml:space="preserve"> cual un </w:t>
      </w:r>
      <w:r w:rsidR="006C2353" w:rsidRPr="006A13A8">
        <w:rPr>
          <w:rFonts w:ascii="Times New Roman" w:hAnsi="Times New Roman" w:cs="Times New Roman"/>
          <w:lang w:val="es-419"/>
        </w:rPr>
        <w:t xml:space="preserve">acto sexual </w:t>
      </w:r>
      <w:r w:rsidR="006C2353" w:rsidRPr="00E03F54">
        <w:rPr>
          <w:rFonts w:ascii="Times New Roman" w:hAnsi="Times New Roman" w:cs="Times New Roman"/>
          <w:lang w:val="es-419"/>
        </w:rPr>
        <w:t>con fines comerciales</w:t>
      </w:r>
      <w:r w:rsidR="006C2353" w:rsidRPr="00606BC7">
        <w:rPr>
          <w:rFonts w:ascii="Times New Roman" w:hAnsi="Times New Roman" w:cs="Times New Roman"/>
          <w:lang w:val="es-419"/>
        </w:rPr>
        <w:t xml:space="preserve"> </w:t>
      </w:r>
      <w:r w:rsidR="0014531E" w:rsidRPr="00606BC7">
        <w:rPr>
          <w:rFonts w:ascii="Times New Roman" w:hAnsi="Times New Roman" w:cs="Times New Roman"/>
          <w:lang w:val="es-419"/>
        </w:rPr>
        <w:t>se induce por medio del uso de la fuerza, fraude o coerción</w:t>
      </w:r>
      <w:r w:rsidR="000E6707">
        <w:rPr>
          <w:rFonts w:ascii="Times New Roman" w:hAnsi="Times New Roman" w:cs="Times New Roman"/>
          <w:lang w:val="es-419"/>
        </w:rPr>
        <w:t>,</w:t>
      </w:r>
      <w:r w:rsidR="0014531E" w:rsidRPr="00606BC7">
        <w:rPr>
          <w:rFonts w:ascii="Times New Roman" w:hAnsi="Times New Roman" w:cs="Times New Roman"/>
          <w:lang w:val="es-419"/>
        </w:rPr>
        <w:t xml:space="preserve"> o en el que la persona inducida a realizar dicho acto no ha cumplido los 18 </w:t>
      </w:r>
      <w:r w:rsidR="00201B5C" w:rsidRPr="00606BC7">
        <w:rPr>
          <w:rFonts w:ascii="Times New Roman" w:hAnsi="Times New Roman" w:cs="Times New Roman"/>
          <w:lang w:val="es-419"/>
        </w:rPr>
        <w:t>años</w:t>
      </w:r>
      <w:r w:rsidR="0014531E" w:rsidRPr="00606BC7">
        <w:rPr>
          <w:rFonts w:ascii="Times New Roman" w:hAnsi="Times New Roman" w:cs="Times New Roman"/>
          <w:lang w:val="es-419"/>
        </w:rPr>
        <w:t xml:space="preserve">; o el reclutamiento, albergue, transportación, provisión u obtención </w:t>
      </w:r>
      <w:r w:rsidR="00201B5C" w:rsidRPr="00606BC7">
        <w:rPr>
          <w:rFonts w:ascii="Times New Roman" w:hAnsi="Times New Roman" w:cs="Times New Roman"/>
          <w:lang w:val="es-419"/>
        </w:rPr>
        <w:t xml:space="preserve">de una persona para realizar trabajo o servicios, mediante el uso de la fuerza, el fraude o la coerción con el fin de someterlos a la servidumbre involuntaria, </w:t>
      </w:r>
      <w:r w:rsidR="002268D0">
        <w:rPr>
          <w:rFonts w:ascii="Times New Roman" w:hAnsi="Times New Roman" w:cs="Times New Roman"/>
          <w:lang w:val="es-419"/>
        </w:rPr>
        <w:t>trabajo forzado</w:t>
      </w:r>
      <w:r w:rsidR="00201B5C" w:rsidRPr="00606BC7">
        <w:rPr>
          <w:rFonts w:ascii="Times New Roman" w:hAnsi="Times New Roman" w:cs="Times New Roman"/>
          <w:lang w:val="es-419"/>
        </w:rPr>
        <w:t>, servidumbre por deudas</w:t>
      </w:r>
      <w:r w:rsidR="00F06105">
        <w:rPr>
          <w:rFonts w:ascii="Times New Roman" w:hAnsi="Times New Roman" w:cs="Times New Roman"/>
          <w:lang w:val="es-419"/>
        </w:rPr>
        <w:t>,</w:t>
      </w:r>
      <w:r w:rsidR="00201B5C" w:rsidRPr="00606BC7">
        <w:rPr>
          <w:rFonts w:ascii="Times New Roman" w:hAnsi="Times New Roman" w:cs="Times New Roman"/>
          <w:lang w:val="es-419"/>
        </w:rPr>
        <w:t xml:space="preserve"> o esclavitud</w:t>
      </w:r>
      <w:r w:rsidR="007A13EB" w:rsidRPr="00606BC7">
        <w:rPr>
          <w:rFonts w:ascii="Times New Roman" w:hAnsi="Times New Roman" w:cs="Times New Roman"/>
          <w:lang w:val="es-419"/>
        </w:rPr>
        <w:t>.” 8 C.F.R. § 214.11(a).</w:t>
      </w:r>
    </w:p>
  </w:footnote>
  <w:footnote w:id="7">
    <w:p w14:paraId="7CFBC80C" w14:textId="2BC44379" w:rsidR="003D0319" w:rsidRPr="00606BC7" w:rsidRDefault="003D0319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r w:rsidR="00615640" w:rsidRPr="00606BC7">
        <w:rPr>
          <w:rFonts w:ascii="Times New Roman" w:hAnsi="Times New Roman" w:cs="Times New Roman"/>
          <w:lang w:val="es-419"/>
        </w:rPr>
        <w:t xml:space="preserve">Por lo general, un empleador puede </w:t>
      </w:r>
      <w:r w:rsidR="00BA2CAC" w:rsidRPr="00606BC7">
        <w:rPr>
          <w:rFonts w:ascii="Times New Roman" w:hAnsi="Times New Roman" w:cs="Times New Roman"/>
          <w:lang w:val="es-419"/>
        </w:rPr>
        <w:t xml:space="preserve">plantear </w:t>
      </w:r>
      <w:r w:rsidR="00963C71" w:rsidRPr="00606BC7">
        <w:rPr>
          <w:rFonts w:ascii="Times New Roman" w:hAnsi="Times New Roman" w:cs="Times New Roman"/>
          <w:lang w:val="es-419"/>
        </w:rPr>
        <w:t>el estatus migratorio</w:t>
      </w:r>
      <w:r w:rsidR="00D04FED">
        <w:rPr>
          <w:rFonts w:ascii="Times New Roman" w:hAnsi="Times New Roman" w:cs="Times New Roman"/>
          <w:lang w:val="es-419"/>
        </w:rPr>
        <w:t>,</w:t>
      </w:r>
      <w:r w:rsidR="00963C71" w:rsidRPr="00606BC7">
        <w:rPr>
          <w:rFonts w:ascii="Times New Roman" w:hAnsi="Times New Roman" w:cs="Times New Roman"/>
          <w:lang w:val="es-419"/>
        </w:rPr>
        <w:t xml:space="preserve"> </w:t>
      </w:r>
      <w:r w:rsidR="009F7287" w:rsidRPr="00606BC7">
        <w:rPr>
          <w:rFonts w:ascii="Times New Roman" w:hAnsi="Times New Roman" w:cs="Times New Roman"/>
          <w:lang w:val="es-419"/>
        </w:rPr>
        <w:t>como una defensa</w:t>
      </w:r>
      <w:r w:rsidR="00A056F0" w:rsidRPr="00606BC7">
        <w:rPr>
          <w:rFonts w:ascii="Times New Roman" w:hAnsi="Times New Roman" w:cs="Times New Roman"/>
          <w:lang w:val="es-419"/>
        </w:rPr>
        <w:t xml:space="preserve"> a la paga atrasada y la reincorporación</w:t>
      </w:r>
      <w:r w:rsidR="00D04FED">
        <w:rPr>
          <w:rFonts w:ascii="Times New Roman" w:hAnsi="Times New Roman" w:cs="Times New Roman"/>
          <w:lang w:val="es-419"/>
        </w:rPr>
        <w:t>,</w:t>
      </w:r>
      <w:r w:rsidR="00AA66BE">
        <w:rPr>
          <w:rFonts w:ascii="Times New Roman" w:hAnsi="Times New Roman" w:cs="Times New Roman"/>
          <w:lang w:val="es-419"/>
        </w:rPr>
        <w:t xml:space="preserve"> </w:t>
      </w:r>
      <w:r w:rsidR="00AA66BE" w:rsidRPr="00606BC7">
        <w:rPr>
          <w:rFonts w:ascii="Times New Roman" w:hAnsi="Times New Roman" w:cs="Times New Roman"/>
          <w:lang w:val="es-419"/>
        </w:rPr>
        <w:t>durante procedimientos reparadores</w:t>
      </w:r>
      <w:r w:rsidR="00A056F0" w:rsidRPr="00606BC7">
        <w:rPr>
          <w:rFonts w:ascii="Times New Roman" w:hAnsi="Times New Roman" w:cs="Times New Roman"/>
          <w:lang w:val="es-419"/>
        </w:rPr>
        <w:t xml:space="preserve">. GC 02-06; </w:t>
      </w:r>
      <w:r w:rsidR="005C7456" w:rsidRPr="00D04FED">
        <w:rPr>
          <w:rFonts w:ascii="Times New Roman" w:hAnsi="Times New Roman" w:cs="Times New Roman"/>
          <w:u w:val="single"/>
          <w:lang w:val="es-419"/>
        </w:rPr>
        <w:t>ver</w:t>
      </w:r>
      <w:r w:rsidR="00A056F0" w:rsidRPr="00606BC7">
        <w:rPr>
          <w:rFonts w:ascii="Times New Roman" w:hAnsi="Times New Roman" w:cs="Times New Roman"/>
          <w:lang w:val="es-419"/>
        </w:rPr>
        <w:t xml:space="preserve"> </w:t>
      </w:r>
      <w:r w:rsidR="0010393B" w:rsidRPr="00D04FED">
        <w:rPr>
          <w:rFonts w:ascii="Times New Roman" w:hAnsi="Times New Roman" w:cs="Times New Roman"/>
          <w:u w:val="single"/>
          <w:lang w:val="es-419"/>
        </w:rPr>
        <w:t xml:space="preserve">Hoffman </w:t>
      </w:r>
      <w:proofErr w:type="spellStart"/>
      <w:r w:rsidR="0010393B" w:rsidRPr="00D04FED">
        <w:rPr>
          <w:rFonts w:ascii="Times New Roman" w:hAnsi="Times New Roman" w:cs="Times New Roman"/>
          <w:u w:val="single"/>
          <w:lang w:val="es-419"/>
        </w:rPr>
        <w:t>Plastic</w:t>
      </w:r>
      <w:proofErr w:type="spellEnd"/>
      <w:r w:rsidR="0010393B" w:rsidRPr="00D04FED">
        <w:rPr>
          <w:rFonts w:ascii="Times New Roman" w:hAnsi="Times New Roman" w:cs="Times New Roman"/>
          <w:u w:val="single"/>
          <w:lang w:val="es-419"/>
        </w:rPr>
        <w:t xml:space="preserve"> </w:t>
      </w:r>
      <w:proofErr w:type="spellStart"/>
      <w:r w:rsidR="0010393B" w:rsidRPr="00D04FED">
        <w:rPr>
          <w:rFonts w:ascii="Times New Roman" w:hAnsi="Times New Roman" w:cs="Times New Roman"/>
          <w:u w:val="single"/>
          <w:lang w:val="es-419"/>
        </w:rPr>
        <w:t>Compounds</w:t>
      </w:r>
      <w:proofErr w:type="spellEnd"/>
      <w:r w:rsidR="0010393B" w:rsidRPr="00D04FED">
        <w:rPr>
          <w:rFonts w:ascii="Times New Roman" w:hAnsi="Times New Roman" w:cs="Times New Roman"/>
          <w:u w:val="single"/>
          <w:lang w:val="es-419"/>
        </w:rPr>
        <w:t>, Inc. v. NLRB</w:t>
      </w:r>
      <w:r w:rsidR="0010393B" w:rsidRPr="00606BC7">
        <w:rPr>
          <w:rFonts w:ascii="Times New Roman" w:hAnsi="Times New Roman" w:cs="Times New Roman"/>
          <w:lang w:val="es-419"/>
        </w:rPr>
        <w:t xml:space="preserve">, 535 U.S. 137 (2002); </w:t>
      </w:r>
      <w:r w:rsidR="0010393B" w:rsidRPr="00D04FED">
        <w:rPr>
          <w:rFonts w:ascii="Times New Roman" w:hAnsi="Times New Roman" w:cs="Times New Roman"/>
          <w:u w:val="single"/>
          <w:lang w:val="es-419"/>
        </w:rPr>
        <w:t xml:space="preserve">NLRB v. </w:t>
      </w:r>
      <w:proofErr w:type="spellStart"/>
      <w:r w:rsidR="0010393B" w:rsidRPr="00D04FED">
        <w:rPr>
          <w:rFonts w:ascii="Times New Roman" w:hAnsi="Times New Roman" w:cs="Times New Roman"/>
          <w:u w:val="single"/>
          <w:lang w:val="es-419"/>
        </w:rPr>
        <w:t>Domsey</w:t>
      </w:r>
      <w:proofErr w:type="spellEnd"/>
      <w:r w:rsidR="0010393B" w:rsidRPr="00D04FED">
        <w:rPr>
          <w:rFonts w:ascii="Times New Roman" w:hAnsi="Times New Roman" w:cs="Times New Roman"/>
          <w:u w:val="single"/>
          <w:lang w:val="es-419"/>
        </w:rPr>
        <w:t xml:space="preserve"> Trading Corp.</w:t>
      </w:r>
      <w:r w:rsidR="0010393B" w:rsidRPr="00606BC7">
        <w:rPr>
          <w:rFonts w:ascii="Times New Roman" w:hAnsi="Times New Roman" w:cs="Times New Roman"/>
          <w:lang w:val="es-419"/>
        </w:rPr>
        <w:t>, __ F.3d __, 10-3356, 2011 WL 563688 (2d Cir. 18 de febrero de 2011) (“</w:t>
      </w:r>
      <w:r w:rsidR="005A31BA" w:rsidRPr="00AA3CDF">
        <w:rPr>
          <w:rFonts w:ascii="Times New Roman" w:hAnsi="Times New Roman" w:cs="Times New Roman"/>
          <w:lang w:val="es-419"/>
        </w:rPr>
        <w:t>[D]</w:t>
      </w:r>
      <w:proofErr w:type="spellStart"/>
      <w:r w:rsidR="005A31BA" w:rsidRPr="00AA3CDF">
        <w:rPr>
          <w:rFonts w:ascii="Times New Roman" w:hAnsi="Times New Roman" w:cs="Times New Roman"/>
          <w:lang w:val="es-419"/>
        </w:rPr>
        <w:t>eclaramos</w:t>
      </w:r>
      <w:proofErr w:type="spellEnd"/>
      <w:r w:rsidR="00AA3CDF">
        <w:rPr>
          <w:rFonts w:ascii="Times New Roman" w:hAnsi="Times New Roman" w:cs="Times New Roman"/>
          <w:lang w:val="es-419"/>
        </w:rPr>
        <w:t xml:space="preserve"> </w:t>
      </w:r>
      <w:r w:rsidR="005A31BA" w:rsidRPr="00606BC7">
        <w:rPr>
          <w:rFonts w:ascii="Times New Roman" w:hAnsi="Times New Roman" w:cs="Times New Roman"/>
          <w:lang w:val="es-419"/>
        </w:rPr>
        <w:t xml:space="preserve">que los empleadores </w:t>
      </w:r>
      <w:r w:rsidR="0091095C" w:rsidRPr="00606BC7">
        <w:rPr>
          <w:rFonts w:ascii="Times New Roman" w:hAnsi="Times New Roman" w:cs="Times New Roman"/>
          <w:lang w:val="es-419"/>
        </w:rPr>
        <w:t xml:space="preserve">pueden </w:t>
      </w:r>
      <w:r w:rsidR="00B1120D" w:rsidRPr="00606BC7">
        <w:rPr>
          <w:rFonts w:ascii="Times New Roman" w:hAnsi="Times New Roman" w:cs="Times New Roman"/>
          <w:lang w:val="es-419"/>
        </w:rPr>
        <w:t>contrainterrogar</w:t>
      </w:r>
      <w:r w:rsidR="0091095C" w:rsidRPr="00606BC7">
        <w:rPr>
          <w:rFonts w:ascii="Times New Roman" w:hAnsi="Times New Roman" w:cs="Times New Roman"/>
          <w:lang w:val="es-419"/>
        </w:rPr>
        <w:t xml:space="preserve"> a los solicitantes de paga atrasada</w:t>
      </w:r>
      <w:r w:rsidR="00B1120D" w:rsidRPr="00606BC7">
        <w:rPr>
          <w:rFonts w:ascii="Times New Roman" w:hAnsi="Times New Roman" w:cs="Times New Roman"/>
          <w:lang w:val="es-419"/>
        </w:rPr>
        <w:t xml:space="preserve"> con respecto a su estatus migratorio, y </w:t>
      </w:r>
      <w:r w:rsidR="00284A2B" w:rsidRPr="00606BC7">
        <w:rPr>
          <w:rFonts w:ascii="Times New Roman" w:hAnsi="Times New Roman" w:cs="Times New Roman"/>
          <w:lang w:val="es-419"/>
        </w:rPr>
        <w:t xml:space="preserve">dejar que la Junta establezca reglas probatorias </w:t>
      </w:r>
      <w:r w:rsidR="00F471B6" w:rsidRPr="00606BC7">
        <w:rPr>
          <w:rFonts w:ascii="Times New Roman" w:hAnsi="Times New Roman" w:cs="Times New Roman"/>
          <w:lang w:val="es-419"/>
        </w:rPr>
        <w:t xml:space="preserve">consistentes con </w:t>
      </w:r>
      <w:r w:rsidR="00F471B6" w:rsidRPr="00606BC7">
        <w:rPr>
          <w:rFonts w:ascii="Times New Roman" w:hAnsi="Times New Roman" w:cs="Times New Roman"/>
          <w:u w:val="single"/>
          <w:lang w:val="es-419"/>
        </w:rPr>
        <w:t>Hoffman</w:t>
      </w:r>
      <w:r w:rsidR="00F471B6" w:rsidRPr="00606BC7">
        <w:rPr>
          <w:rFonts w:ascii="Times New Roman" w:hAnsi="Times New Roman" w:cs="Times New Roman"/>
          <w:lang w:val="es-419"/>
        </w:rPr>
        <w:t>.”)</w:t>
      </w:r>
    </w:p>
  </w:footnote>
  <w:footnote w:id="8">
    <w:p w14:paraId="5AA68EDE" w14:textId="00DC5563" w:rsidR="00BE3C1E" w:rsidRPr="00606BC7" w:rsidRDefault="00BE3C1E">
      <w:pPr>
        <w:pStyle w:val="FootnoteText"/>
        <w:rPr>
          <w:rFonts w:ascii="Times New Roman" w:hAnsi="Times New Roman" w:cs="Times New Roman"/>
          <w:lang w:val="es-419"/>
        </w:rPr>
      </w:pPr>
      <w:r w:rsidRPr="00606BC7">
        <w:rPr>
          <w:rStyle w:val="FootnoteReference"/>
          <w:rFonts w:ascii="Times New Roman" w:hAnsi="Times New Roman" w:cs="Times New Roman"/>
          <w:lang w:val="es-419"/>
        </w:rPr>
        <w:footnoteRef/>
      </w:r>
      <w:r w:rsidRPr="00606BC7">
        <w:rPr>
          <w:rFonts w:ascii="Times New Roman" w:hAnsi="Times New Roman" w:cs="Times New Roman"/>
          <w:lang w:val="es-419"/>
        </w:rPr>
        <w:t xml:space="preserve"> </w:t>
      </w:r>
      <w:r w:rsidR="00606BC7" w:rsidRPr="00606BC7">
        <w:rPr>
          <w:rFonts w:ascii="Times New Roman" w:hAnsi="Times New Roman" w:cs="Times New Roman"/>
          <w:lang w:val="es-419"/>
        </w:rPr>
        <w:t>Documentos</w:t>
      </w:r>
      <w:r w:rsidRPr="00606BC7">
        <w:rPr>
          <w:rFonts w:ascii="Times New Roman" w:hAnsi="Times New Roman" w:cs="Times New Roman"/>
          <w:lang w:val="es-419"/>
        </w:rPr>
        <w:t xml:space="preserve"> aceptables para establecer la identidad y </w:t>
      </w:r>
      <w:r w:rsidR="00606BC7" w:rsidRPr="00606BC7">
        <w:rPr>
          <w:rFonts w:ascii="Times New Roman" w:hAnsi="Times New Roman" w:cs="Times New Roman"/>
          <w:lang w:val="es-419"/>
        </w:rPr>
        <w:t>elegibilidad de un trabajador para trabajar en los Estados Unidos.</w:t>
      </w:r>
    </w:p>
  </w:footnote>
  <w:footnote w:id="9">
    <w:p w14:paraId="1E1A37AF" w14:textId="3BBE37EB" w:rsidR="00CC1C47" w:rsidRPr="006E6FA8" w:rsidRDefault="00CC1C47">
      <w:pPr>
        <w:pStyle w:val="FootnoteText"/>
        <w:rPr>
          <w:rFonts w:ascii="Times New Roman" w:hAnsi="Times New Roman" w:cs="Times New Roman"/>
          <w:lang w:val="es-419"/>
        </w:rPr>
      </w:pPr>
      <w:r w:rsidRPr="006E6FA8">
        <w:rPr>
          <w:rStyle w:val="FootnoteReference"/>
          <w:rFonts w:ascii="Times New Roman" w:hAnsi="Times New Roman" w:cs="Times New Roman"/>
          <w:lang w:val="es-419"/>
        </w:rPr>
        <w:footnoteRef/>
      </w:r>
      <w:r w:rsidRPr="006E6FA8">
        <w:rPr>
          <w:rFonts w:ascii="Times New Roman" w:hAnsi="Times New Roman" w:cs="Times New Roman"/>
          <w:lang w:val="es-419"/>
        </w:rPr>
        <w:t xml:space="preserve"> La </w:t>
      </w:r>
      <w:r w:rsidR="006E6FA8" w:rsidRPr="006E6FA8">
        <w:rPr>
          <w:rFonts w:ascii="Times New Roman" w:hAnsi="Times New Roman" w:cs="Times New Roman"/>
          <w:lang w:val="es-419"/>
        </w:rPr>
        <w:t>búsqueda</w:t>
      </w:r>
      <w:r w:rsidRPr="006E6FA8">
        <w:rPr>
          <w:rFonts w:ascii="Times New Roman" w:hAnsi="Times New Roman" w:cs="Times New Roman"/>
          <w:lang w:val="es-419"/>
        </w:rPr>
        <w:t xml:space="preserve"> de </w:t>
      </w:r>
      <w:r w:rsidR="0060338F">
        <w:rPr>
          <w:rFonts w:ascii="Times New Roman" w:hAnsi="Times New Roman" w:cs="Times New Roman"/>
          <w:lang w:val="es-419"/>
        </w:rPr>
        <w:t xml:space="preserve">dicha </w:t>
      </w:r>
      <w:r w:rsidR="006E6FA8" w:rsidRPr="006E6FA8">
        <w:rPr>
          <w:rFonts w:ascii="Times New Roman" w:hAnsi="Times New Roman" w:cs="Times New Roman"/>
          <w:lang w:val="es-419"/>
        </w:rPr>
        <w:t>información</w:t>
      </w:r>
      <w:r w:rsidRPr="006E6FA8">
        <w:rPr>
          <w:rFonts w:ascii="Times New Roman" w:hAnsi="Times New Roman" w:cs="Times New Roman"/>
          <w:lang w:val="es-419"/>
        </w:rPr>
        <w:t xml:space="preserve"> debe </w:t>
      </w:r>
      <w:r w:rsidR="003F21FC">
        <w:rPr>
          <w:rFonts w:ascii="Times New Roman" w:hAnsi="Times New Roman" w:cs="Times New Roman"/>
          <w:lang w:val="es-419"/>
        </w:rPr>
        <w:t>hacerse</w:t>
      </w:r>
      <w:r w:rsidRPr="006E6FA8">
        <w:rPr>
          <w:rFonts w:ascii="Times New Roman" w:hAnsi="Times New Roman" w:cs="Times New Roman"/>
          <w:lang w:val="es-419"/>
        </w:rPr>
        <w:t xml:space="preserve"> conforme a</w:t>
      </w:r>
      <w:r w:rsidR="006E6FA8" w:rsidRPr="006E6FA8">
        <w:rPr>
          <w:rFonts w:ascii="Times New Roman" w:hAnsi="Times New Roman" w:cs="Times New Roman"/>
          <w:lang w:val="es-419"/>
        </w:rPr>
        <w:t xml:space="preserve"> las normas en GC 02-06.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13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D75DDBD" w14:textId="288B4536" w:rsidR="00BF6B87" w:rsidRPr="00BF6B87" w:rsidRDefault="00BF6B87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6B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6B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6B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F6B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6B8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54A0F71" w14:textId="77777777" w:rsidR="00BF6B87" w:rsidRDefault="00BF6B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D9A"/>
    <w:multiLevelType w:val="hybridMultilevel"/>
    <w:tmpl w:val="158262A4"/>
    <w:lvl w:ilvl="0" w:tplc="4E940040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B5184"/>
    <w:multiLevelType w:val="hybridMultilevel"/>
    <w:tmpl w:val="F034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207A"/>
    <w:multiLevelType w:val="hybridMultilevel"/>
    <w:tmpl w:val="216801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B30624"/>
    <w:multiLevelType w:val="hybridMultilevel"/>
    <w:tmpl w:val="8A2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52124"/>
    <w:multiLevelType w:val="hybridMultilevel"/>
    <w:tmpl w:val="5518CAE4"/>
    <w:lvl w:ilvl="0" w:tplc="47C4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F7874"/>
    <w:multiLevelType w:val="hybridMultilevel"/>
    <w:tmpl w:val="AC0487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604423">
    <w:abstractNumId w:val="2"/>
  </w:num>
  <w:num w:numId="2" w16cid:durableId="1805582783">
    <w:abstractNumId w:val="0"/>
  </w:num>
  <w:num w:numId="3" w16cid:durableId="218590165">
    <w:abstractNumId w:val="3"/>
  </w:num>
  <w:num w:numId="4" w16cid:durableId="1162545454">
    <w:abstractNumId w:val="5"/>
  </w:num>
  <w:num w:numId="5" w16cid:durableId="1561211436">
    <w:abstractNumId w:val="1"/>
  </w:num>
  <w:num w:numId="6" w16cid:durableId="1490511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DE"/>
    <w:rsid w:val="0000513F"/>
    <w:rsid w:val="000054DB"/>
    <w:rsid w:val="00010456"/>
    <w:rsid w:val="000143C9"/>
    <w:rsid w:val="0001767C"/>
    <w:rsid w:val="00043BBF"/>
    <w:rsid w:val="00044700"/>
    <w:rsid w:val="00046782"/>
    <w:rsid w:val="0004691F"/>
    <w:rsid w:val="00047081"/>
    <w:rsid w:val="00047A62"/>
    <w:rsid w:val="00051A09"/>
    <w:rsid w:val="000543BA"/>
    <w:rsid w:val="00055FF5"/>
    <w:rsid w:val="00056167"/>
    <w:rsid w:val="000568B3"/>
    <w:rsid w:val="00061BC6"/>
    <w:rsid w:val="000648A3"/>
    <w:rsid w:val="000677FE"/>
    <w:rsid w:val="00070BEF"/>
    <w:rsid w:val="00071B1B"/>
    <w:rsid w:val="0007679D"/>
    <w:rsid w:val="00076E62"/>
    <w:rsid w:val="0008063D"/>
    <w:rsid w:val="00083162"/>
    <w:rsid w:val="000836BC"/>
    <w:rsid w:val="00085D0F"/>
    <w:rsid w:val="00086F61"/>
    <w:rsid w:val="00087110"/>
    <w:rsid w:val="00087CD0"/>
    <w:rsid w:val="00097D6C"/>
    <w:rsid w:val="000A4CB3"/>
    <w:rsid w:val="000B2AA9"/>
    <w:rsid w:val="000C2213"/>
    <w:rsid w:val="000C72ED"/>
    <w:rsid w:val="000D053C"/>
    <w:rsid w:val="000D0AF6"/>
    <w:rsid w:val="000D1061"/>
    <w:rsid w:val="000D237D"/>
    <w:rsid w:val="000D59B5"/>
    <w:rsid w:val="000D6FA9"/>
    <w:rsid w:val="000D71A1"/>
    <w:rsid w:val="000E3876"/>
    <w:rsid w:val="000E5374"/>
    <w:rsid w:val="000E6707"/>
    <w:rsid w:val="000F5F4B"/>
    <w:rsid w:val="0010393B"/>
    <w:rsid w:val="00104D87"/>
    <w:rsid w:val="00107562"/>
    <w:rsid w:val="00110E0C"/>
    <w:rsid w:val="00113CA4"/>
    <w:rsid w:val="00117E53"/>
    <w:rsid w:val="00121B90"/>
    <w:rsid w:val="001255B8"/>
    <w:rsid w:val="001260C4"/>
    <w:rsid w:val="00133177"/>
    <w:rsid w:val="0013532A"/>
    <w:rsid w:val="0014418A"/>
    <w:rsid w:val="001444E1"/>
    <w:rsid w:val="0014531E"/>
    <w:rsid w:val="00146774"/>
    <w:rsid w:val="0014744F"/>
    <w:rsid w:val="00157022"/>
    <w:rsid w:val="00160B5E"/>
    <w:rsid w:val="00160B8F"/>
    <w:rsid w:val="00162CA6"/>
    <w:rsid w:val="001645A3"/>
    <w:rsid w:val="00175417"/>
    <w:rsid w:val="00175E15"/>
    <w:rsid w:val="001772DE"/>
    <w:rsid w:val="00182533"/>
    <w:rsid w:val="0018255D"/>
    <w:rsid w:val="00183F84"/>
    <w:rsid w:val="00186102"/>
    <w:rsid w:val="00186295"/>
    <w:rsid w:val="001876E3"/>
    <w:rsid w:val="0019023C"/>
    <w:rsid w:val="00191049"/>
    <w:rsid w:val="001919D3"/>
    <w:rsid w:val="00196360"/>
    <w:rsid w:val="00197A9C"/>
    <w:rsid w:val="001A379A"/>
    <w:rsid w:val="001A3AEA"/>
    <w:rsid w:val="001A4252"/>
    <w:rsid w:val="001A75BA"/>
    <w:rsid w:val="001B1ECA"/>
    <w:rsid w:val="001B497B"/>
    <w:rsid w:val="001B7C20"/>
    <w:rsid w:val="001C21D8"/>
    <w:rsid w:val="001C5B26"/>
    <w:rsid w:val="001D1B31"/>
    <w:rsid w:val="001D39C5"/>
    <w:rsid w:val="001D519E"/>
    <w:rsid w:val="001E547F"/>
    <w:rsid w:val="001E69F7"/>
    <w:rsid w:val="001F02ED"/>
    <w:rsid w:val="001F7319"/>
    <w:rsid w:val="002007A6"/>
    <w:rsid w:val="00201B5C"/>
    <w:rsid w:val="002061FA"/>
    <w:rsid w:val="00211993"/>
    <w:rsid w:val="00214597"/>
    <w:rsid w:val="00216AAF"/>
    <w:rsid w:val="00216BC0"/>
    <w:rsid w:val="002177DD"/>
    <w:rsid w:val="0022118D"/>
    <w:rsid w:val="00223717"/>
    <w:rsid w:val="002238CB"/>
    <w:rsid w:val="0022585D"/>
    <w:rsid w:val="002268D0"/>
    <w:rsid w:val="00226A68"/>
    <w:rsid w:val="002361FB"/>
    <w:rsid w:val="002379E6"/>
    <w:rsid w:val="0024737F"/>
    <w:rsid w:val="00247A54"/>
    <w:rsid w:val="00254077"/>
    <w:rsid w:val="0025657F"/>
    <w:rsid w:val="00264F64"/>
    <w:rsid w:val="0026573F"/>
    <w:rsid w:val="002758AC"/>
    <w:rsid w:val="00275FBE"/>
    <w:rsid w:val="00281A1F"/>
    <w:rsid w:val="00281C1F"/>
    <w:rsid w:val="00284A2B"/>
    <w:rsid w:val="00294313"/>
    <w:rsid w:val="002A50E6"/>
    <w:rsid w:val="002A5243"/>
    <w:rsid w:val="002A5C6C"/>
    <w:rsid w:val="002B1087"/>
    <w:rsid w:val="002B2484"/>
    <w:rsid w:val="002B2656"/>
    <w:rsid w:val="002B4879"/>
    <w:rsid w:val="002B7913"/>
    <w:rsid w:val="002C1495"/>
    <w:rsid w:val="002C36C0"/>
    <w:rsid w:val="002C3922"/>
    <w:rsid w:val="002C458F"/>
    <w:rsid w:val="002C6317"/>
    <w:rsid w:val="002D53C8"/>
    <w:rsid w:val="002D597E"/>
    <w:rsid w:val="002D6E19"/>
    <w:rsid w:val="002E1351"/>
    <w:rsid w:val="002E1EAF"/>
    <w:rsid w:val="002E1FA1"/>
    <w:rsid w:val="002E40C2"/>
    <w:rsid w:val="002E67F8"/>
    <w:rsid w:val="002F3DC7"/>
    <w:rsid w:val="002F6078"/>
    <w:rsid w:val="00300D0C"/>
    <w:rsid w:val="003025F3"/>
    <w:rsid w:val="00306109"/>
    <w:rsid w:val="00311F88"/>
    <w:rsid w:val="00315997"/>
    <w:rsid w:val="003225D2"/>
    <w:rsid w:val="00326439"/>
    <w:rsid w:val="00326CA6"/>
    <w:rsid w:val="00347A31"/>
    <w:rsid w:val="00350311"/>
    <w:rsid w:val="00352CA6"/>
    <w:rsid w:val="00354C6A"/>
    <w:rsid w:val="00361E7C"/>
    <w:rsid w:val="00362176"/>
    <w:rsid w:val="00371023"/>
    <w:rsid w:val="00383B90"/>
    <w:rsid w:val="003875FD"/>
    <w:rsid w:val="0039313D"/>
    <w:rsid w:val="00394FAE"/>
    <w:rsid w:val="0039562D"/>
    <w:rsid w:val="00396E31"/>
    <w:rsid w:val="00397B9D"/>
    <w:rsid w:val="003A1BDC"/>
    <w:rsid w:val="003A2E78"/>
    <w:rsid w:val="003A4D68"/>
    <w:rsid w:val="003A5CDC"/>
    <w:rsid w:val="003A72B8"/>
    <w:rsid w:val="003B05D2"/>
    <w:rsid w:val="003B1993"/>
    <w:rsid w:val="003B2048"/>
    <w:rsid w:val="003B2A6B"/>
    <w:rsid w:val="003B3F67"/>
    <w:rsid w:val="003B4EAD"/>
    <w:rsid w:val="003B742E"/>
    <w:rsid w:val="003D0319"/>
    <w:rsid w:val="003D2164"/>
    <w:rsid w:val="003D4991"/>
    <w:rsid w:val="003E3557"/>
    <w:rsid w:val="003E592C"/>
    <w:rsid w:val="003F21FC"/>
    <w:rsid w:val="004031EC"/>
    <w:rsid w:val="004035A5"/>
    <w:rsid w:val="00403667"/>
    <w:rsid w:val="00405A82"/>
    <w:rsid w:val="00411A1B"/>
    <w:rsid w:val="004129B8"/>
    <w:rsid w:val="00414F07"/>
    <w:rsid w:val="0042244A"/>
    <w:rsid w:val="00422FA4"/>
    <w:rsid w:val="00432E44"/>
    <w:rsid w:val="00433A40"/>
    <w:rsid w:val="0043489F"/>
    <w:rsid w:val="0044651B"/>
    <w:rsid w:val="00446D26"/>
    <w:rsid w:val="00457083"/>
    <w:rsid w:val="004605F8"/>
    <w:rsid w:val="00462DC9"/>
    <w:rsid w:val="00463898"/>
    <w:rsid w:val="0046417F"/>
    <w:rsid w:val="004775EA"/>
    <w:rsid w:val="00480BAB"/>
    <w:rsid w:val="0048282C"/>
    <w:rsid w:val="00483437"/>
    <w:rsid w:val="00486E59"/>
    <w:rsid w:val="004907A7"/>
    <w:rsid w:val="00491F89"/>
    <w:rsid w:val="0049557E"/>
    <w:rsid w:val="00497BE3"/>
    <w:rsid w:val="004B12BA"/>
    <w:rsid w:val="004B4E56"/>
    <w:rsid w:val="004B544E"/>
    <w:rsid w:val="004C1BD1"/>
    <w:rsid w:val="004C31A7"/>
    <w:rsid w:val="004C53C2"/>
    <w:rsid w:val="004C5B02"/>
    <w:rsid w:val="004D527C"/>
    <w:rsid w:val="004D6B8E"/>
    <w:rsid w:val="004E2593"/>
    <w:rsid w:val="004F3BBD"/>
    <w:rsid w:val="004F5BDE"/>
    <w:rsid w:val="004F5CEB"/>
    <w:rsid w:val="004F7665"/>
    <w:rsid w:val="004F7FC3"/>
    <w:rsid w:val="0051442A"/>
    <w:rsid w:val="005145F3"/>
    <w:rsid w:val="0051469D"/>
    <w:rsid w:val="00514927"/>
    <w:rsid w:val="0051607D"/>
    <w:rsid w:val="00516FCD"/>
    <w:rsid w:val="005202CF"/>
    <w:rsid w:val="0052146C"/>
    <w:rsid w:val="00522ADA"/>
    <w:rsid w:val="00525834"/>
    <w:rsid w:val="005265C5"/>
    <w:rsid w:val="00531AB7"/>
    <w:rsid w:val="00531E08"/>
    <w:rsid w:val="00532F44"/>
    <w:rsid w:val="00537326"/>
    <w:rsid w:val="0054039E"/>
    <w:rsid w:val="00544998"/>
    <w:rsid w:val="0054500C"/>
    <w:rsid w:val="00546717"/>
    <w:rsid w:val="005503F9"/>
    <w:rsid w:val="00553E10"/>
    <w:rsid w:val="00554614"/>
    <w:rsid w:val="005549A4"/>
    <w:rsid w:val="005560E4"/>
    <w:rsid w:val="00560B85"/>
    <w:rsid w:val="005624EF"/>
    <w:rsid w:val="00565966"/>
    <w:rsid w:val="0057017E"/>
    <w:rsid w:val="00572132"/>
    <w:rsid w:val="00574E50"/>
    <w:rsid w:val="00576A46"/>
    <w:rsid w:val="00582722"/>
    <w:rsid w:val="0058314A"/>
    <w:rsid w:val="00584581"/>
    <w:rsid w:val="00586B12"/>
    <w:rsid w:val="005872CB"/>
    <w:rsid w:val="005874F2"/>
    <w:rsid w:val="00594735"/>
    <w:rsid w:val="005A07AB"/>
    <w:rsid w:val="005A31BA"/>
    <w:rsid w:val="005B22F8"/>
    <w:rsid w:val="005B2A20"/>
    <w:rsid w:val="005B6284"/>
    <w:rsid w:val="005B7865"/>
    <w:rsid w:val="005C0D13"/>
    <w:rsid w:val="005C10C1"/>
    <w:rsid w:val="005C12F8"/>
    <w:rsid w:val="005C262F"/>
    <w:rsid w:val="005C284B"/>
    <w:rsid w:val="005C5B2C"/>
    <w:rsid w:val="005C7456"/>
    <w:rsid w:val="005D1B4E"/>
    <w:rsid w:val="005E5C73"/>
    <w:rsid w:val="005F1AB9"/>
    <w:rsid w:val="005F56CD"/>
    <w:rsid w:val="005F7196"/>
    <w:rsid w:val="0060338F"/>
    <w:rsid w:val="006039FB"/>
    <w:rsid w:val="00606BC7"/>
    <w:rsid w:val="006100ED"/>
    <w:rsid w:val="00610758"/>
    <w:rsid w:val="00610EA1"/>
    <w:rsid w:val="00615640"/>
    <w:rsid w:val="00620E16"/>
    <w:rsid w:val="00622BD3"/>
    <w:rsid w:val="00624139"/>
    <w:rsid w:val="00627711"/>
    <w:rsid w:val="0063000B"/>
    <w:rsid w:val="00630EC6"/>
    <w:rsid w:val="00634DC4"/>
    <w:rsid w:val="00635EDA"/>
    <w:rsid w:val="006379ED"/>
    <w:rsid w:val="006408F4"/>
    <w:rsid w:val="0064318A"/>
    <w:rsid w:val="00647A64"/>
    <w:rsid w:val="00647A66"/>
    <w:rsid w:val="006532BB"/>
    <w:rsid w:val="00662FC1"/>
    <w:rsid w:val="00663E5C"/>
    <w:rsid w:val="00667464"/>
    <w:rsid w:val="006719A4"/>
    <w:rsid w:val="00673DBF"/>
    <w:rsid w:val="00675115"/>
    <w:rsid w:val="00675A4F"/>
    <w:rsid w:val="00675C42"/>
    <w:rsid w:val="00676030"/>
    <w:rsid w:val="0067764E"/>
    <w:rsid w:val="00680018"/>
    <w:rsid w:val="00681444"/>
    <w:rsid w:val="00681F83"/>
    <w:rsid w:val="006908FA"/>
    <w:rsid w:val="00692B2B"/>
    <w:rsid w:val="006A13A8"/>
    <w:rsid w:val="006A22FC"/>
    <w:rsid w:val="006A26F3"/>
    <w:rsid w:val="006A343D"/>
    <w:rsid w:val="006A4F57"/>
    <w:rsid w:val="006B0096"/>
    <w:rsid w:val="006B3AF6"/>
    <w:rsid w:val="006C1877"/>
    <w:rsid w:val="006C20D4"/>
    <w:rsid w:val="006C2353"/>
    <w:rsid w:val="006C381A"/>
    <w:rsid w:val="006E0081"/>
    <w:rsid w:val="006E0115"/>
    <w:rsid w:val="006E121E"/>
    <w:rsid w:val="006E6FA8"/>
    <w:rsid w:val="006E738A"/>
    <w:rsid w:val="006F3D8C"/>
    <w:rsid w:val="006F572E"/>
    <w:rsid w:val="0070146F"/>
    <w:rsid w:val="0071035A"/>
    <w:rsid w:val="00720A17"/>
    <w:rsid w:val="007225C4"/>
    <w:rsid w:val="0072670B"/>
    <w:rsid w:val="00731372"/>
    <w:rsid w:val="00735EAE"/>
    <w:rsid w:val="007360B7"/>
    <w:rsid w:val="007363F1"/>
    <w:rsid w:val="00736A1F"/>
    <w:rsid w:val="00752E6E"/>
    <w:rsid w:val="007552B1"/>
    <w:rsid w:val="00755796"/>
    <w:rsid w:val="00757E45"/>
    <w:rsid w:val="0076512E"/>
    <w:rsid w:val="007737A1"/>
    <w:rsid w:val="00774BB3"/>
    <w:rsid w:val="00775B78"/>
    <w:rsid w:val="0077624D"/>
    <w:rsid w:val="00777972"/>
    <w:rsid w:val="00783A79"/>
    <w:rsid w:val="0078537D"/>
    <w:rsid w:val="00785A26"/>
    <w:rsid w:val="007948CC"/>
    <w:rsid w:val="0079666A"/>
    <w:rsid w:val="00796846"/>
    <w:rsid w:val="007A13EB"/>
    <w:rsid w:val="007A39FF"/>
    <w:rsid w:val="007A56CE"/>
    <w:rsid w:val="007A60CA"/>
    <w:rsid w:val="007B706C"/>
    <w:rsid w:val="007C1204"/>
    <w:rsid w:val="007C42DE"/>
    <w:rsid w:val="007C4A32"/>
    <w:rsid w:val="007C65B6"/>
    <w:rsid w:val="007C7FBC"/>
    <w:rsid w:val="007D1873"/>
    <w:rsid w:val="007D5871"/>
    <w:rsid w:val="007E5C6D"/>
    <w:rsid w:val="007F5865"/>
    <w:rsid w:val="007F7221"/>
    <w:rsid w:val="00801CF7"/>
    <w:rsid w:val="00804419"/>
    <w:rsid w:val="00804F5A"/>
    <w:rsid w:val="00806C0B"/>
    <w:rsid w:val="00810115"/>
    <w:rsid w:val="0081179A"/>
    <w:rsid w:val="00812BED"/>
    <w:rsid w:val="00813FBC"/>
    <w:rsid w:val="00815DC7"/>
    <w:rsid w:val="008179AE"/>
    <w:rsid w:val="00821250"/>
    <w:rsid w:val="008222AE"/>
    <w:rsid w:val="00822A35"/>
    <w:rsid w:val="00823DCB"/>
    <w:rsid w:val="00826F68"/>
    <w:rsid w:val="00840765"/>
    <w:rsid w:val="00840FD2"/>
    <w:rsid w:val="008412F9"/>
    <w:rsid w:val="0084332B"/>
    <w:rsid w:val="00845721"/>
    <w:rsid w:val="00845FA4"/>
    <w:rsid w:val="00850755"/>
    <w:rsid w:val="00852862"/>
    <w:rsid w:val="008552A7"/>
    <w:rsid w:val="0085629D"/>
    <w:rsid w:val="00861BAB"/>
    <w:rsid w:val="0086284B"/>
    <w:rsid w:val="008644A7"/>
    <w:rsid w:val="00864A03"/>
    <w:rsid w:val="00866A86"/>
    <w:rsid w:val="00867A77"/>
    <w:rsid w:val="0087216F"/>
    <w:rsid w:val="00873DA7"/>
    <w:rsid w:val="00873F88"/>
    <w:rsid w:val="008751B2"/>
    <w:rsid w:val="008756EE"/>
    <w:rsid w:val="00875D62"/>
    <w:rsid w:val="00876837"/>
    <w:rsid w:val="00880F09"/>
    <w:rsid w:val="00891736"/>
    <w:rsid w:val="00892EF8"/>
    <w:rsid w:val="0089506D"/>
    <w:rsid w:val="0089789A"/>
    <w:rsid w:val="008A3995"/>
    <w:rsid w:val="008B19F4"/>
    <w:rsid w:val="008C058A"/>
    <w:rsid w:val="008C1BFA"/>
    <w:rsid w:val="008C32D5"/>
    <w:rsid w:val="008C4941"/>
    <w:rsid w:val="008C5ED5"/>
    <w:rsid w:val="008D2379"/>
    <w:rsid w:val="008D5C07"/>
    <w:rsid w:val="008D7798"/>
    <w:rsid w:val="008E0EE5"/>
    <w:rsid w:val="008E3715"/>
    <w:rsid w:val="008E392F"/>
    <w:rsid w:val="008E39AF"/>
    <w:rsid w:val="008E4E6B"/>
    <w:rsid w:val="008E5971"/>
    <w:rsid w:val="008F275C"/>
    <w:rsid w:val="008F393E"/>
    <w:rsid w:val="008F56A0"/>
    <w:rsid w:val="008F672E"/>
    <w:rsid w:val="008F68F4"/>
    <w:rsid w:val="0090183A"/>
    <w:rsid w:val="00903336"/>
    <w:rsid w:val="009041F4"/>
    <w:rsid w:val="0091095C"/>
    <w:rsid w:val="009129CF"/>
    <w:rsid w:val="0092170C"/>
    <w:rsid w:val="009228A6"/>
    <w:rsid w:val="00922F09"/>
    <w:rsid w:val="0093084A"/>
    <w:rsid w:val="00931CC3"/>
    <w:rsid w:val="0094021B"/>
    <w:rsid w:val="009411F8"/>
    <w:rsid w:val="0094553A"/>
    <w:rsid w:val="00946C03"/>
    <w:rsid w:val="009477D5"/>
    <w:rsid w:val="009506CA"/>
    <w:rsid w:val="00952E10"/>
    <w:rsid w:val="00954DE2"/>
    <w:rsid w:val="00954E86"/>
    <w:rsid w:val="009602EA"/>
    <w:rsid w:val="009605C5"/>
    <w:rsid w:val="00960E61"/>
    <w:rsid w:val="00962C94"/>
    <w:rsid w:val="00963544"/>
    <w:rsid w:val="00963C71"/>
    <w:rsid w:val="00967232"/>
    <w:rsid w:val="00970024"/>
    <w:rsid w:val="0097068E"/>
    <w:rsid w:val="00975A3E"/>
    <w:rsid w:val="009762A7"/>
    <w:rsid w:val="00976A1A"/>
    <w:rsid w:val="00976AD4"/>
    <w:rsid w:val="009808DD"/>
    <w:rsid w:val="00981342"/>
    <w:rsid w:val="00981A1B"/>
    <w:rsid w:val="0098232B"/>
    <w:rsid w:val="00982ECE"/>
    <w:rsid w:val="00984D60"/>
    <w:rsid w:val="00986FA9"/>
    <w:rsid w:val="0099132E"/>
    <w:rsid w:val="009A1876"/>
    <w:rsid w:val="009A3DEA"/>
    <w:rsid w:val="009A6888"/>
    <w:rsid w:val="009B4C72"/>
    <w:rsid w:val="009C14B4"/>
    <w:rsid w:val="009C21CC"/>
    <w:rsid w:val="009C552E"/>
    <w:rsid w:val="009D062D"/>
    <w:rsid w:val="009D7722"/>
    <w:rsid w:val="009E16BA"/>
    <w:rsid w:val="009E234D"/>
    <w:rsid w:val="009F0DE5"/>
    <w:rsid w:val="009F2B9A"/>
    <w:rsid w:val="009F2F5F"/>
    <w:rsid w:val="009F6E26"/>
    <w:rsid w:val="009F7287"/>
    <w:rsid w:val="00A00671"/>
    <w:rsid w:val="00A03280"/>
    <w:rsid w:val="00A05235"/>
    <w:rsid w:val="00A056F0"/>
    <w:rsid w:val="00A05CE7"/>
    <w:rsid w:val="00A07FFE"/>
    <w:rsid w:val="00A10830"/>
    <w:rsid w:val="00A13856"/>
    <w:rsid w:val="00A2055C"/>
    <w:rsid w:val="00A214B1"/>
    <w:rsid w:val="00A21C87"/>
    <w:rsid w:val="00A2215C"/>
    <w:rsid w:val="00A22494"/>
    <w:rsid w:val="00A22995"/>
    <w:rsid w:val="00A23B6D"/>
    <w:rsid w:val="00A33008"/>
    <w:rsid w:val="00A34C1C"/>
    <w:rsid w:val="00A35451"/>
    <w:rsid w:val="00A35743"/>
    <w:rsid w:val="00A4344D"/>
    <w:rsid w:val="00A4457E"/>
    <w:rsid w:val="00A449FF"/>
    <w:rsid w:val="00A461FE"/>
    <w:rsid w:val="00A54C18"/>
    <w:rsid w:val="00A55510"/>
    <w:rsid w:val="00A56285"/>
    <w:rsid w:val="00A7420D"/>
    <w:rsid w:val="00A75261"/>
    <w:rsid w:val="00A75275"/>
    <w:rsid w:val="00A75FCA"/>
    <w:rsid w:val="00A76722"/>
    <w:rsid w:val="00A776E5"/>
    <w:rsid w:val="00A91319"/>
    <w:rsid w:val="00A931B0"/>
    <w:rsid w:val="00A97B3F"/>
    <w:rsid w:val="00AA15CF"/>
    <w:rsid w:val="00AA2D71"/>
    <w:rsid w:val="00AA3CDF"/>
    <w:rsid w:val="00AA5DB2"/>
    <w:rsid w:val="00AA66BE"/>
    <w:rsid w:val="00AB141B"/>
    <w:rsid w:val="00AB17FA"/>
    <w:rsid w:val="00AB74CE"/>
    <w:rsid w:val="00AC255E"/>
    <w:rsid w:val="00AC370E"/>
    <w:rsid w:val="00AC4248"/>
    <w:rsid w:val="00AC56FC"/>
    <w:rsid w:val="00AC58BB"/>
    <w:rsid w:val="00AC6CA2"/>
    <w:rsid w:val="00AC795A"/>
    <w:rsid w:val="00AD0B33"/>
    <w:rsid w:val="00AD17E3"/>
    <w:rsid w:val="00AD184E"/>
    <w:rsid w:val="00AD34D6"/>
    <w:rsid w:val="00AD48D5"/>
    <w:rsid w:val="00AD5D20"/>
    <w:rsid w:val="00AD5E8A"/>
    <w:rsid w:val="00AE1CE8"/>
    <w:rsid w:val="00AE7A48"/>
    <w:rsid w:val="00AF1A07"/>
    <w:rsid w:val="00B0138D"/>
    <w:rsid w:val="00B06DC5"/>
    <w:rsid w:val="00B10840"/>
    <w:rsid w:val="00B1120D"/>
    <w:rsid w:val="00B11C96"/>
    <w:rsid w:val="00B12900"/>
    <w:rsid w:val="00B1321B"/>
    <w:rsid w:val="00B13FE1"/>
    <w:rsid w:val="00B14288"/>
    <w:rsid w:val="00B14D59"/>
    <w:rsid w:val="00B169AA"/>
    <w:rsid w:val="00B22109"/>
    <w:rsid w:val="00B26E5A"/>
    <w:rsid w:val="00B27396"/>
    <w:rsid w:val="00B306DC"/>
    <w:rsid w:val="00B31C60"/>
    <w:rsid w:val="00B32FF2"/>
    <w:rsid w:val="00B330AC"/>
    <w:rsid w:val="00B359C1"/>
    <w:rsid w:val="00B35CA9"/>
    <w:rsid w:val="00B37638"/>
    <w:rsid w:val="00B46F0E"/>
    <w:rsid w:val="00B4771F"/>
    <w:rsid w:val="00B50905"/>
    <w:rsid w:val="00B53AFF"/>
    <w:rsid w:val="00B551DD"/>
    <w:rsid w:val="00B553DA"/>
    <w:rsid w:val="00B579A3"/>
    <w:rsid w:val="00B61171"/>
    <w:rsid w:val="00B61C69"/>
    <w:rsid w:val="00B6596D"/>
    <w:rsid w:val="00B65FF0"/>
    <w:rsid w:val="00B71318"/>
    <w:rsid w:val="00B75832"/>
    <w:rsid w:val="00B820F4"/>
    <w:rsid w:val="00B827EC"/>
    <w:rsid w:val="00B84778"/>
    <w:rsid w:val="00B90213"/>
    <w:rsid w:val="00B924C6"/>
    <w:rsid w:val="00B93168"/>
    <w:rsid w:val="00B93BDA"/>
    <w:rsid w:val="00BA0D51"/>
    <w:rsid w:val="00BA2CAC"/>
    <w:rsid w:val="00BA661F"/>
    <w:rsid w:val="00BA6B4D"/>
    <w:rsid w:val="00BB12E9"/>
    <w:rsid w:val="00BB3750"/>
    <w:rsid w:val="00BB40A9"/>
    <w:rsid w:val="00BB7536"/>
    <w:rsid w:val="00BC7EF2"/>
    <w:rsid w:val="00BD03AF"/>
    <w:rsid w:val="00BD1C3A"/>
    <w:rsid w:val="00BD23B1"/>
    <w:rsid w:val="00BD651C"/>
    <w:rsid w:val="00BE03F3"/>
    <w:rsid w:val="00BE3C1E"/>
    <w:rsid w:val="00BE5A5F"/>
    <w:rsid w:val="00BE6764"/>
    <w:rsid w:val="00BF1958"/>
    <w:rsid w:val="00BF2C34"/>
    <w:rsid w:val="00BF4522"/>
    <w:rsid w:val="00BF611F"/>
    <w:rsid w:val="00BF6B87"/>
    <w:rsid w:val="00C0270F"/>
    <w:rsid w:val="00C06E4B"/>
    <w:rsid w:val="00C11137"/>
    <w:rsid w:val="00C1185E"/>
    <w:rsid w:val="00C14E13"/>
    <w:rsid w:val="00C1556F"/>
    <w:rsid w:val="00C15ABE"/>
    <w:rsid w:val="00C16C34"/>
    <w:rsid w:val="00C21925"/>
    <w:rsid w:val="00C23F6C"/>
    <w:rsid w:val="00C248E7"/>
    <w:rsid w:val="00C3130B"/>
    <w:rsid w:val="00C322AE"/>
    <w:rsid w:val="00C338F0"/>
    <w:rsid w:val="00C34024"/>
    <w:rsid w:val="00C34EB1"/>
    <w:rsid w:val="00C34F9E"/>
    <w:rsid w:val="00C438F6"/>
    <w:rsid w:val="00C45B5A"/>
    <w:rsid w:val="00C46114"/>
    <w:rsid w:val="00C46632"/>
    <w:rsid w:val="00C50718"/>
    <w:rsid w:val="00C525DF"/>
    <w:rsid w:val="00C5416D"/>
    <w:rsid w:val="00C57769"/>
    <w:rsid w:val="00C57CF8"/>
    <w:rsid w:val="00C608BD"/>
    <w:rsid w:val="00C638EF"/>
    <w:rsid w:val="00C76C23"/>
    <w:rsid w:val="00C80A7F"/>
    <w:rsid w:val="00C82E79"/>
    <w:rsid w:val="00C847B2"/>
    <w:rsid w:val="00C87A2B"/>
    <w:rsid w:val="00C90ECF"/>
    <w:rsid w:val="00C91272"/>
    <w:rsid w:val="00C92977"/>
    <w:rsid w:val="00C96214"/>
    <w:rsid w:val="00CA0F8C"/>
    <w:rsid w:val="00CA2A7F"/>
    <w:rsid w:val="00CA3BE7"/>
    <w:rsid w:val="00CA6662"/>
    <w:rsid w:val="00CA692A"/>
    <w:rsid w:val="00CA7062"/>
    <w:rsid w:val="00CB2769"/>
    <w:rsid w:val="00CB3B8E"/>
    <w:rsid w:val="00CB668C"/>
    <w:rsid w:val="00CC028D"/>
    <w:rsid w:val="00CC18B2"/>
    <w:rsid w:val="00CC1C47"/>
    <w:rsid w:val="00CC2A51"/>
    <w:rsid w:val="00CC6349"/>
    <w:rsid w:val="00CD2641"/>
    <w:rsid w:val="00CD36DB"/>
    <w:rsid w:val="00CD48E0"/>
    <w:rsid w:val="00CD7F5F"/>
    <w:rsid w:val="00CE4619"/>
    <w:rsid w:val="00CF0122"/>
    <w:rsid w:val="00CF01E6"/>
    <w:rsid w:val="00CF36B7"/>
    <w:rsid w:val="00CF3B7F"/>
    <w:rsid w:val="00CF4239"/>
    <w:rsid w:val="00CF59C7"/>
    <w:rsid w:val="00D00952"/>
    <w:rsid w:val="00D04772"/>
    <w:rsid w:val="00D04FED"/>
    <w:rsid w:val="00D071B0"/>
    <w:rsid w:val="00D07D9B"/>
    <w:rsid w:val="00D10D18"/>
    <w:rsid w:val="00D17EF6"/>
    <w:rsid w:val="00D21089"/>
    <w:rsid w:val="00D30750"/>
    <w:rsid w:val="00D329BA"/>
    <w:rsid w:val="00D3499E"/>
    <w:rsid w:val="00D34E47"/>
    <w:rsid w:val="00D4582D"/>
    <w:rsid w:val="00D47B98"/>
    <w:rsid w:val="00D50A0C"/>
    <w:rsid w:val="00D51293"/>
    <w:rsid w:val="00D521CF"/>
    <w:rsid w:val="00D56C1C"/>
    <w:rsid w:val="00D57F2D"/>
    <w:rsid w:val="00D64FD7"/>
    <w:rsid w:val="00D66722"/>
    <w:rsid w:val="00D66E20"/>
    <w:rsid w:val="00D70EE6"/>
    <w:rsid w:val="00D76F1E"/>
    <w:rsid w:val="00D83126"/>
    <w:rsid w:val="00D861EC"/>
    <w:rsid w:val="00D86343"/>
    <w:rsid w:val="00D91AD2"/>
    <w:rsid w:val="00D92F0B"/>
    <w:rsid w:val="00D94BBC"/>
    <w:rsid w:val="00D950A5"/>
    <w:rsid w:val="00D976C3"/>
    <w:rsid w:val="00DA2F7F"/>
    <w:rsid w:val="00DA42A2"/>
    <w:rsid w:val="00DA58A4"/>
    <w:rsid w:val="00DB1DA1"/>
    <w:rsid w:val="00DB3789"/>
    <w:rsid w:val="00DB73E7"/>
    <w:rsid w:val="00DC0CF7"/>
    <w:rsid w:val="00DD0320"/>
    <w:rsid w:val="00DD4E78"/>
    <w:rsid w:val="00DD6A9C"/>
    <w:rsid w:val="00DF0A56"/>
    <w:rsid w:val="00DF12CD"/>
    <w:rsid w:val="00DF2AA2"/>
    <w:rsid w:val="00DF52A2"/>
    <w:rsid w:val="00DF579C"/>
    <w:rsid w:val="00DF5F10"/>
    <w:rsid w:val="00E03F54"/>
    <w:rsid w:val="00E04BE0"/>
    <w:rsid w:val="00E10130"/>
    <w:rsid w:val="00E1026E"/>
    <w:rsid w:val="00E1039C"/>
    <w:rsid w:val="00E12CC2"/>
    <w:rsid w:val="00E152A9"/>
    <w:rsid w:val="00E206B0"/>
    <w:rsid w:val="00E22F1C"/>
    <w:rsid w:val="00E31653"/>
    <w:rsid w:val="00E36A2D"/>
    <w:rsid w:val="00E42B59"/>
    <w:rsid w:val="00E43B34"/>
    <w:rsid w:val="00E448EE"/>
    <w:rsid w:val="00E50A70"/>
    <w:rsid w:val="00E52F3F"/>
    <w:rsid w:val="00E560C6"/>
    <w:rsid w:val="00E56AFD"/>
    <w:rsid w:val="00E57547"/>
    <w:rsid w:val="00E63EE8"/>
    <w:rsid w:val="00E66C41"/>
    <w:rsid w:val="00E66F6C"/>
    <w:rsid w:val="00E70E1E"/>
    <w:rsid w:val="00E73865"/>
    <w:rsid w:val="00E75DE7"/>
    <w:rsid w:val="00E7655E"/>
    <w:rsid w:val="00E81F46"/>
    <w:rsid w:val="00E833FC"/>
    <w:rsid w:val="00E8676F"/>
    <w:rsid w:val="00E909FD"/>
    <w:rsid w:val="00E93C33"/>
    <w:rsid w:val="00E96697"/>
    <w:rsid w:val="00E97351"/>
    <w:rsid w:val="00EA0DB1"/>
    <w:rsid w:val="00EA2A62"/>
    <w:rsid w:val="00EA605E"/>
    <w:rsid w:val="00EA7E11"/>
    <w:rsid w:val="00EB1F0C"/>
    <w:rsid w:val="00EB2B7C"/>
    <w:rsid w:val="00EB3633"/>
    <w:rsid w:val="00EB61C0"/>
    <w:rsid w:val="00EC0788"/>
    <w:rsid w:val="00EC0D8A"/>
    <w:rsid w:val="00EC2175"/>
    <w:rsid w:val="00EC25E7"/>
    <w:rsid w:val="00EC2EAA"/>
    <w:rsid w:val="00EC3F24"/>
    <w:rsid w:val="00EC7D4B"/>
    <w:rsid w:val="00ED0C11"/>
    <w:rsid w:val="00ED0ED6"/>
    <w:rsid w:val="00ED3472"/>
    <w:rsid w:val="00EE1121"/>
    <w:rsid w:val="00EE321F"/>
    <w:rsid w:val="00EE6ABF"/>
    <w:rsid w:val="00EE7E15"/>
    <w:rsid w:val="00EF0AC2"/>
    <w:rsid w:val="00EF4DB7"/>
    <w:rsid w:val="00EF5C5D"/>
    <w:rsid w:val="00EF5F8A"/>
    <w:rsid w:val="00EF63C4"/>
    <w:rsid w:val="00EF6472"/>
    <w:rsid w:val="00EF65D4"/>
    <w:rsid w:val="00EF7490"/>
    <w:rsid w:val="00F00A0E"/>
    <w:rsid w:val="00F02CE4"/>
    <w:rsid w:val="00F06105"/>
    <w:rsid w:val="00F06798"/>
    <w:rsid w:val="00F07A9B"/>
    <w:rsid w:val="00F12C50"/>
    <w:rsid w:val="00F14387"/>
    <w:rsid w:val="00F174A5"/>
    <w:rsid w:val="00F206FA"/>
    <w:rsid w:val="00F224D5"/>
    <w:rsid w:val="00F2344B"/>
    <w:rsid w:val="00F26A78"/>
    <w:rsid w:val="00F275A1"/>
    <w:rsid w:val="00F31928"/>
    <w:rsid w:val="00F4108C"/>
    <w:rsid w:val="00F42967"/>
    <w:rsid w:val="00F43D4D"/>
    <w:rsid w:val="00F44583"/>
    <w:rsid w:val="00F45363"/>
    <w:rsid w:val="00F454BB"/>
    <w:rsid w:val="00F45567"/>
    <w:rsid w:val="00F471B6"/>
    <w:rsid w:val="00F54F5B"/>
    <w:rsid w:val="00F610CA"/>
    <w:rsid w:val="00F65279"/>
    <w:rsid w:val="00F74394"/>
    <w:rsid w:val="00F847FD"/>
    <w:rsid w:val="00F855E9"/>
    <w:rsid w:val="00F85C82"/>
    <w:rsid w:val="00F873A3"/>
    <w:rsid w:val="00F9064F"/>
    <w:rsid w:val="00F91047"/>
    <w:rsid w:val="00F92057"/>
    <w:rsid w:val="00F95C23"/>
    <w:rsid w:val="00F95E2E"/>
    <w:rsid w:val="00F95EB5"/>
    <w:rsid w:val="00FA662D"/>
    <w:rsid w:val="00FB4FAE"/>
    <w:rsid w:val="00FB78BA"/>
    <w:rsid w:val="00FC3129"/>
    <w:rsid w:val="00FE1FA7"/>
    <w:rsid w:val="00FF487B"/>
    <w:rsid w:val="00FF55C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C8839"/>
  <w15:chartTrackingRefBased/>
  <w15:docId w15:val="{7F18E9DA-D4DD-4060-A455-9A0326C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24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A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A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AB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2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B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B87"/>
  </w:style>
  <w:style w:type="paragraph" w:styleId="Footer">
    <w:name w:val="footer"/>
    <w:basedOn w:val="Normal"/>
    <w:link w:val="FooterChar"/>
    <w:uiPriority w:val="99"/>
    <w:unhideWhenUsed/>
    <w:rsid w:val="00BF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301EB-B05C-45D3-B231-6CAB24A40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F2DA4-1F6A-4140-8821-2875490F7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CEE754-CF13-4EAB-BC03-CF92BF33DA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40BEC-0514-4390-B295-3B09DC272B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3297</Words>
  <Characters>18798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Covarrubias, Evangelina</dc:creator>
  <cp:keywords/>
  <dc:description/>
  <cp:lastModifiedBy>Piazza Ortiz, Grace E.</cp:lastModifiedBy>
  <cp:revision>2</cp:revision>
  <dcterms:created xsi:type="dcterms:W3CDTF">2024-07-15T19:03:00Z</dcterms:created>
  <dcterms:modified xsi:type="dcterms:W3CDTF">2024-07-15T19:03:00Z</dcterms:modified>
</cp:coreProperties>
</file>